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54208">
      <w:pPr>
        <w:jc w:val="center"/>
      </w:pPr>
      <w:r>
        <w:rPr>
          <w:sz w:val="32"/>
          <w:szCs w:val="32"/>
        </w:rPr>
        <w:t>Доклад об осуществлении государственного контроля (надзора), муниципального</w:t>
      </w:r>
      <w:r w:rsidR="00501693">
        <w:rPr>
          <w:sz w:val="32"/>
          <w:szCs w:val="32"/>
        </w:rPr>
        <w:t xml:space="preserve"> жилищного</w:t>
      </w:r>
      <w:r>
        <w:rPr>
          <w:sz w:val="32"/>
          <w:szCs w:val="32"/>
        </w:rPr>
        <w:t xml:space="preserve"> контроля за</w:t>
      </w:r>
      <w:r w:rsidR="001D49F8">
        <w:rPr>
          <w:b/>
          <w:sz w:val="32"/>
          <w:szCs w:val="32"/>
        </w:rPr>
        <w:t xml:space="preserve"> 2021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1D49F8" w:rsidRPr="00806A1B" w:rsidRDefault="001D49F8" w:rsidP="001D49F8">
      <w:pPr>
        <w:pStyle w:val="a9"/>
        <w:spacing w:after="0" w:line="240" w:lineRule="auto"/>
        <w:ind w:left="170" w:firstLine="709"/>
        <w:jc w:val="both"/>
        <w:rPr>
          <w:rFonts w:ascii="Times New Roman" w:eastAsia="Times New Roman" w:hAnsi="Times New Roman" w:cs="Times New Roman"/>
          <w:color w:val="000000"/>
          <w:sz w:val="32"/>
          <w:szCs w:val="32"/>
          <w:lang w:eastAsia="ru-RU"/>
        </w:rPr>
      </w:pPr>
      <w:r w:rsidRPr="00806A1B">
        <w:rPr>
          <w:rFonts w:ascii="Times New Roman" w:eastAsia="Times New Roman" w:hAnsi="Times New Roman" w:cs="Times New Roman"/>
          <w:color w:val="000000"/>
          <w:sz w:val="32"/>
          <w:szCs w:val="32"/>
          <w:lang w:eastAsia="ru-RU"/>
        </w:rPr>
        <w:t xml:space="preserve">Муниципальный контроль осуществляется в соответствии </w:t>
      </w:r>
      <w:proofErr w:type="gramStart"/>
      <w:r w:rsidRPr="00806A1B">
        <w:rPr>
          <w:rFonts w:ascii="Times New Roman" w:eastAsia="Times New Roman" w:hAnsi="Times New Roman" w:cs="Times New Roman"/>
          <w:color w:val="000000"/>
          <w:sz w:val="32"/>
          <w:szCs w:val="32"/>
          <w:lang w:eastAsia="ru-RU"/>
        </w:rPr>
        <w:t>с</w:t>
      </w:r>
      <w:proofErr w:type="gramEnd"/>
      <w:r w:rsidRPr="00806A1B">
        <w:rPr>
          <w:rFonts w:ascii="Times New Roman" w:eastAsia="Times New Roman" w:hAnsi="Times New Roman" w:cs="Times New Roman"/>
          <w:color w:val="000000"/>
          <w:sz w:val="32"/>
          <w:szCs w:val="32"/>
          <w:lang w:eastAsia="ru-RU"/>
        </w:rPr>
        <w:t xml:space="preserve">: </w:t>
      </w:r>
    </w:p>
    <w:p w:rsidR="00B34FD5" w:rsidRPr="00806A1B" w:rsidRDefault="00B34FD5" w:rsidP="001D49F8">
      <w:pPr>
        <w:pStyle w:val="a9"/>
        <w:spacing w:after="0" w:line="240" w:lineRule="auto"/>
        <w:ind w:left="170" w:firstLine="709"/>
        <w:jc w:val="both"/>
        <w:rPr>
          <w:sz w:val="32"/>
          <w:szCs w:val="32"/>
        </w:rPr>
      </w:pPr>
      <w:r w:rsidRPr="00806A1B">
        <w:rPr>
          <w:rFonts w:ascii="Times New Roman" w:eastAsia="Times New Roman" w:hAnsi="Times New Roman" w:cs="Times New Roman"/>
          <w:color w:val="000000"/>
          <w:sz w:val="32"/>
          <w:szCs w:val="32"/>
          <w:lang w:eastAsia="ru-RU"/>
        </w:rPr>
        <w:t>- Жилищным кодексом Российской Федерации;</w:t>
      </w:r>
    </w:p>
    <w:p w:rsidR="001D49F8" w:rsidRPr="00806A1B" w:rsidRDefault="001D49F8" w:rsidP="001D49F8">
      <w:pPr>
        <w:pStyle w:val="a9"/>
        <w:spacing w:after="0" w:line="240" w:lineRule="auto"/>
        <w:ind w:left="170" w:firstLine="709"/>
        <w:jc w:val="both"/>
        <w:rPr>
          <w:sz w:val="32"/>
          <w:szCs w:val="32"/>
        </w:rPr>
      </w:pPr>
      <w:r w:rsidRPr="00806A1B">
        <w:rPr>
          <w:rFonts w:ascii="Times New Roman" w:eastAsia="Times New Roman" w:hAnsi="Times New Roman" w:cs="Times New Roman"/>
          <w:color w:val="000000"/>
          <w:sz w:val="32"/>
          <w:szCs w:val="32"/>
          <w:lang w:eastAsia="ru-RU"/>
        </w:rPr>
        <w:t xml:space="preserve">- </w:t>
      </w:r>
      <w:r w:rsidRPr="00806A1B">
        <w:rPr>
          <w:rFonts w:ascii="Times New Roman" w:eastAsia="Times New Roman" w:hAnsi="Times New Roman" w:cs="Times New Roman"/>
          <w:sz w:val="32"/>
          <w:szCs w:val="32"/>
          <w:lang w:eastAsia="zh-CN"/>
        </w:rPr>
        <w:t>Федеральным  законом от 06.10.2003 № 131-ФЗ «Об общих принципах организации местного самоуправления в Российской Федерации»;</w:t>
      </w:r>
    </w:p>
    <w:p w:rsidR="001D49F8" w:rsidRPr="00806A1B" w:rsidRDefault="001D49F8" w:rsidP="001D49F8">
      <w:pPr>
        <w:pStyle w:val="a9"/>
        <w:spacing w:after="0" w:line="240" w:lineRule="auto"/>
        <w:ind w:left="170" w:firstLine="709"/>
        <w:jc w:val="both"/>
        <w:rPr>
          <w:rFonts w:ascii="Times New Roman" w:eastAsia="Times New Roman" w:hAnsi="Times New Roman" w:cs="Times New Roman"/>
          <w:sz w:val="32"/>
          <w:szCs w:val="32"/>
          <w:lang w:eastAsia="zh-CN"/>
        </w:rPr>
      </w:pPr>
      <w:r w:rsidRPr="00806A1B">
        <w:rPr>
          <w:rFonts w:ascii="Times New Roman" w:eastAsia="Times New Roman" w:hAnsi="Times New Roman" w:cs="Times New Roman"/>
          <w:sz w:val="32"/>
          <w:szCs w:val="32"/>
          <w:lang w:eastAsia="zh-CN"/>
        </w:rPr>
        <w:t>- Федеральным законом от   31.07.2020 248-ФЗ «О государственном контроле (надзоре) и муниципальном контроле в Российской Федерации»;</w:t>
      </w:r>
    </w:p>
    <w:p w:rsidR="001D49F8" w:rsidRPr="00806A1B" w:rsidRDefault="001D49F8" w:rsidP="001D49F8">
      <w:pPr>
        <w:pStyle w:val="a9"/>
        <w:spacing w:after="0" w:line="240" w:lineRule="auto"/>
        <w:ind w:left="170" w:firstLine="709"/>
        <w:jc w:val="both"/>
        <w:rPr>
          <w:sz w:val="32"/>
          <w:szCs w:val="32"/>
        </w:rPr>
      </w:pPr>
      <w:r w:rsidRPr="00806A1B">
        <w:rPr>
          <w:rFonts w:ascii="Times New Roman" w:eastAsia="Times New Roman" w:hAnsi="Times New Roman" w:cs="Times New Roman"/>
          <w:sz w:val="32"/>
          <w:szCs w:val="32"/>
          <w:lang w:eastAsia="zh-CN"/>
        </w:rPr>
        <w:t>- Решение Совета народных депутатов муниципального образования посёлок Добрятино (сельское поселение) от 15</w:t>
      </w:r>
      <w:r w:rsidR="00C003E3" w:rsidRPr="00806A1B">
        <w:rPr>
          <w:rFonts w:ascii="Times New Roman" w:eastAsia="Times New Roman" w:hAnsi="Times New Roman" w:cs="Times New Roman"/>
          <w:sz w:val="32"/>
          <w:szCs w:val="32"/>
          <w:lang w:eastAsia="zh-CN"/>
        </w:rPr>
        <w:t>.11.2021 № 55</w:t>
      </w:r>
      <w:r w:rsidRPr="00806A1B">
        <w:rPr>
          <w:rFonts w:ascii="Times New Roman" w:eastAsia="Times New Roman" w:hAnsi="Times New Roman" w:cs="Times New Roman"/>
          <w:sz w:val="32"/>
          <w:szCs w:val="32"/>
          <w:lang w:eastAsia="zh-CN"/>
        </w:rPr>
        <w:t xml:space="preserve"> «</w:t>
      </w:r>
      <w:r w:rsidR="00C003E3" w:rsidRPr="00806A1B">
        <w:rPr>
          <w:rFonts w:ascii="Times New Roman" w:eastAsia="Times New Roman" w:hAnsi="Times New Roman" w:cs="Times New Roman"/>
          <w:sz w:val="32"/>
          <w:szCs w:val="32"/>
          <w:lang w:eastAsia="zh-CN"/>
        </w:rPr>
        <w:t>Об утверждении Положения о муниципальном жилищном контроле на территории муниципального образования посёлок Добрятино (сельское поселение) Гусь-Хрустального района</w:t>
      </w:r>
      <w:r w:rsidRPr="00806A1B">
        <w:rPr>
          <w:rFonts w:ascii="Times New Roman" w:eastAsia="Times New Roman" w:hAnsi="Times New Roman" w:cs="Times New Roman"/>
          <w:sz w:val="32"/>
          <w:szCs w:val="32"/>
          <w:lang w:eastAsia="zh-CN"/>
        </w:rPr>
        <w:t>»;</w:t>
      </w:r>
    </w:p>
    <w:p w:rsidR="001D49F8" w:rsidRPr="00806A1B" w:rsidRDefault="001D49F8" w:rsidP="001D49F8">
      <w:pPr>
        <w:pStyle w:val="a9"/>
        <w:spacing w:after="0" w:line="240" w:lineRule="auto"/>
        <w:ind w:left="170" w:firstLine="709"/>
        <w:jc w:val="both"/>
        <w:rPr>
          <w:rFonts w:ascii="Times New Roman" w:eastAsia="Times New Roman" w:hAnsi="Times New Roman" w:cs="Times New Roman"/>
          <w:sz w:val="32"/>
          <w:szCs w:val="32"/>
          <w:lang w:eastAsia="zh-CN"/>
        </w:rPr>
      </w:pPr>
      <w:r w:rsidRPr="00806A1B">
        <w:rPr>
          <w:rFonts w:ascii="Times New Roman" w:eastAsia="Times New Roman" w:hAnsi="Times New Roman" w:cs="Times New Roman"/>
          <w:sz w:val="32"/>
          <w:szCs w:val="32"/>
          <w:lang w:eastAsia="zh-CN"/>
        </w:rPr>
        <w:t>-  Решение Совета народных депутатов муниципального образования посёлок Добрятино (сельское поселение) Гусь-Хрустального района от 28.06.2005 № 15 "О принятии Устава муниципального образования посёлок Добрятино (сельское поселение)  Гусь-Хрустального района Владимирской области в новой редакции";</w:t>
      </w:r>
    </w:p>
    <w:p w:rsidR="001D49F8" w:rsidRPr="00806A1B" w:rsidRDefault="001D49F8" w:rsidP="001D49F8">
      <w:pPr>
        <w:pStyle w:val="a9"/>
        <w:spacing w:after="0" w:line="240" w:lineRule="auto"/>
        <w:ind w:left="170" w:firstLine="709"/>
        <w:jc w:val="both"/>
        <w:rPr>
          <w:sz w:val="32"/>
          <w:szCs w:val="32"/>
        </w:rPr>
      </w:pPr>
      <w:r w:rsidRPr="00806A1B">
        <w:rPr>
          <w:rFonts w:ascii="Times New Roman" w:eastAsia="Times New Roman" w:hAnsi="Times New Roman" w:cs="Times New Roman"/>
          <w:sz w:val="32"/>
          <w:szCs w:val="32"/>
          <w:lang w:eastAsia="zh-CN"/>
        </w:rPr>
        <w:t>- Устав муниципального образования посёлок Добрятино (сельское поселение) Гусь-Хрустального района Владимирской области.</w:t>
      </w:r>
    </w:p>
    <w:p w:rsidR="00F31C3C" w:rsidRPr="00806A1B"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003E3" w:rsidRPr="00806A1B" w:rsidRDefault="00C003E3" w:rsidP="00C003E3">
      <w:pPr>
        <w:pStyle w:val="1"/>
        <w:tabs>
          <w:tab w:val="left" w:pos="1134"/>
        </w:tabs>
        <w:ind w:left="0" w:firstLine="709"/>
        <w:jc w:val="both"/>
        <w:rPr>
          <w:sz w:val="32"/>
          <w:szCs w:val="32"/>
        </w:rPr>
      </w:pPr>
      <w:r w:rsidRPr="00806A1B">
        <w:rPr>
          <w:color w:val="00000A"/>
          <w:sz w:val="32"/>
          <w:szCs w:val="32"/>
        </w:rPr>
        <w:t>1.5. Муниципальный контроль осуществляется администрацией муниципального образования посёлок Добрятино (сельское поселение) Гусь-Хрустального района (далее – Контрольный орган).</w:t>
      </w:r>
    </w:p>
    <w:p w:rsidR="00C003E3" w:rsidRPr="00806A1B" w:rsidRDefault="00C003E3" w:rsidP="00C54208">
      <w:pPr>
        <w:pStyle w:val="1"/>
        <w:spacing w:after="0"/>
        <w:ind w:left="0" w:firstLine="737"/>
        <w:jc w:val="both"/>
        <w:rPr>
          <w:sz w:val="32"/>
          <w:szCs w:val="32"/>
        </w:rPr>
      </w:pPr>
      <w:r w:rsidRPr="00806A1B">
        <w:rPr>
          <w:sz w:val="32"/>
          <w:szCs w:val="32"/>
        </w:rPr>
        <w:lastRenderedPageBreak/>
        <w:t>1.6. Руководство деятельностью по осуществлению муниципального  контроля осуществляет глава администрации муниципального образования посёлок Добрятино (сельское поселение) Гусь-Хрустального района.</w:t>
      </w:r>
    </w:p>
    <w:p w:rsidR="00C003E3" w:rsidRPr="00806A1B" w:rsidRDefault="00C003E3" w:rsidP="00C54208">
      <w:pPr>
        <w:ind w:firstLine="709"/>
        <w:jc w:val="both"/>
        <w:rPr>
          <w:sz w:val="32"/>
          <w:szCs w:val="32"/>
        </w:rPr>
      </w:pPr>
      <w:r w:rsidRPr="00806A1B">
        <w:rPr>
          <w:sz w:val="32"/>
          <w:szCs w:val="32"/>
        </w:rPr>
        <w:t>1.7. От имени Контрольного органа муниципальный контроль вправе осуществлять следующие должностные лица:</w:t>
      </w:r>
    </w:p>
    <w:p w:rsidR="00C003E3" w:rsidRPr="00806A1B" w:rsidRDefault="00C003E3" w:rsidP="00C54208">
      <w:pPr>
        <w:ind w:firstLine="709"/>
        <w:jc w:val="both"/>
        <w:rPr>
          <w:sz w:val="32"/>
          <w:szCs w:val="32"/>
        </w:rPr>
      </w:pPr>
      <w:r w:rsidRPr="00806A1B">
        <w:rPr>
          <w:sz w:val="32"/>
          <w:szCs w:val="32"/>
        </w:rPr>
        <w:t>1) руководитель (заместитель руководителя) Контрольного органа;</w:t>
      </w:r>
    </w:p>
    <w:p w:rsidR="00C003E3" w:rsidRPr="00806A1B" w:rsidRDefault="00C003E3" w:rsidP="00C54208">
      <w:pPr>
        <w:ind w:firstLine="709"/>
        <w:jc w:val="both"/>
        <w:rPr>
          <w:sz w:val="32"/>
          <w:szCs w:val="32"/>
        </w:rPr>
      </w:pPr>
      <w:r w:rsidRPr="00806A1B">
        <w:rPr>
          <w:sz w:val="32"/>
          <w:szCs w:val="3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003E3" w:rsidRPr="00806A1B" w:rsidRDefault="00C003E3" w:rsidP="00C003E3">
      <w:pPr>
        <w:ind w:firstLine="709"/>
        <w:jc w:val="both"/>
        <w:rPr>
          <w:sz w:val="32"/>
          <w:szCs w:val="32"/>
        </w:rPr>
      </w:pPr>
      <w:r w:rsidRPr="00806A1B">
        <w:rPr>
          <w:sz w:val="32"/>
          <w:szCs w:val="32"/>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C003E3" w:rsidRPr="00806A1B" w:rsidRDefault="00C003E3" w:rsidP="00C003E3">
      <w:pPr>
        <w:ind w:firstLine="709"/>
        <w:jc w:val="both"/>
        <w:rPr>
          <w:sz w:val="32"/>
          <w:szCs w:val="32"/>
        </w:rPr>
      </w:pPr>
      <w:r w:rsidRPr="00806A1B">
        <w:rPr>
          <w:sz w:val="32"/>
          <w:szCs w:val="32"/>
        </w:rPr>
        <w:t>Должностными лицами</w:t>
      </w:r>
      <w:r w:rsidRPr="00806A1B">
        <w:rPr>
          <w:i/>
          <w:sz w:val="32"/>
          <w:szCs w:val="32"/>
        </w:rPr>
        <w:t xml:space="preserve"> </w:t>
      </w:r>
      <w:r w:rsidRPr="00806A1B">
        <w:rPr>
          <w:sz w:val="32"/>
          <w:szCs w:val="32"/>
        </w:rPr>
        <w:t xml:space="preserve">Контрольного органа, уполномоченными на принятие решения о проведении контрольного мероприятия, являются глава администрации муниципального образования, (далее – уполномоченное должностное лицо Контрольного органа). </w:t>
      </w:r>
    </w:p>
    <w:p w:rsidR="00C003E3" w:rsidRPr="00806A1B" w:rsidRDefault="00C003E3" w:rsidP="00C003E3">
      <w:pPr>
        <w:ind w:firstLine="709"/>
        <w:jc w:val="both"/>
        <w:rPr>
          <w:sz w:val="32"/>
          <w:szCs w:val="32"/>
        </w:rPr>
      </w:pPr>
      <w:r w:rsidRPr="00806A1B">
        <w:rPr>
          <w:sz w:val="32"/>
          <w:szCs w:val="32"/>
        </w:rPr>
        <w:t>1.8. Права и обязанности Инспектора:</w:t>
      </w:r>
    </w:p>
    <w:p w:rsidR="00C003E3" w:rsidRPr="00806A1B" w:rsidRDefault="00C003E3" w:rsidP="00C003E3">
      <w:pPr>
        <w:pStyle w:val="1"/>
        <w:tabs>
          <w:tab w:val="left" w:pos="1134"/>
        </w:tabs>
        <w:jc w:val="both"/>
        <w:rPr>
          <w:sz w:val="32"/>
          <w:szCs w:val="32"/>
        </w:rPr>
      </w:pPr>
      <w:r w:rsidRPr="00806A1B">
        <w:rPr>
          <w:sz w:val="32"/>
          <w:szCs w:val="32"/>
        </w:rPr>
        <w:t>1.8.1. Инспектор обязан:</w:t>
      </w:r>
    </w:p>
    <w:p w:rsidR="00C003E3" w:rsidRPr="00806A1B" w:rsidRDefault="00C003E3" w:rsidP="00C003E3">
      <w:pPr>
        <w:pStyle w:val="1"/>
        <w:tabs>
          <w:tab w:val="left" w:pos="1134"/>
        </w:tabs>
        <w:ind w:left="0" w:firstLine="680"/>
        <w:jc w:val="both"/>
        <w:rPr>
          <w:sz w:val="32"/>
          <w:szCs w:val="32"/>
        </w:rPr>
      </w:pPr>
      <w:r w:rsidRPr="00806A1B">
        <w:rPr>
          <w:sz w:val="32"/>
          <w:szCs w:val="32"/>
        </w:rPr>
        <w:t>1) соблюдать законодательство Российской Федерации, права и законные интересы контролируемых лиц;</w:t>
      </w:r>
    </w:p>
    <w:p w:rsidR="00C003E3" w:rsidRPr="00806A1B" w:rsidRDefault="00C003E3" w:rsidP="00C003E3">
      <w:pPr>
        <w:pStyle w:val="1"/>
        <w:tabs>
          <w:tab w:val="left" w:pos="1134"/>
        </w:tabs>
        <w:ind w:left="0" w:firstLine="680"/>
        <w:jc w:val="both"/>
        <w:rPr>
          <w:sz w:val="32"/>
          <w:szCs w:val="32"/>
        </w:rPr>
      </w:pPr>
      <w:r w:rsidRPr="00806A1B">
        <w:rPr>
          <w:sz w:val="32"/>
          <w:szCs w:val="3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003E3" w:rsidRPr="00806A1B" w:rsidRDefault="00C003E3" w:rsidP="00C003E3">
      <w:pPr>
        <w:pStyle w:val="1"/>
        <w:tabs>
          <w:tab w:val="left" w:pos="1134"/>
        </w:tabs>
        <w:ind w:left="0" w:firstLine="709"/>
        <w:jc w:val="both"/>
        <w:rPr>
          <w:sz w:val="32"/>
          <w:szCs w:val="32"/>
        </w:rPr>
      </w:pPr>
      <w:proofErr w:type="gramStart"/>
      <w:r w:rsidRPr="00806A1B">
        <w:rPr>
          <w:sz w:val="32"/>
          <w:szCs w:val="32"/>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806A1B">
        <w:rPr>
          <w:sz w:val="32"/>
          <w:szCs w:val="32"/>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003E3" w:rsidRPr="00806A1B" w:rsidRDefault="00C003E3" w:rsidP="00C003E3">
      <w:pPr>
        <w:pStyle w:val="1"/>
        <w:tabs>
          <w:tab w:val="left" w:pos="1134"/>
        </w:tabs>
        <w:ind w:left="0" w:firstLine="851"/>
        <w:jc w:val="both"/>
        <w:rPr>
          <w:sz w:val="32"/>
          <w:szCs w:val="32"/>
        </w:rPr>
      </w:pPr>
      <w:r w:rsidRPr="00806A1B">
        <w:rPr>
          <w:sz w:val="32"/>
          <w:szCs w:val="3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003E3" w:rsidRPr="00806A1B" w:rsidRDefault="00C003E3" w:rsidP="00C003E3">
      <w:pPr>
        <w:pStyle w:val="1"/>
        <w:tabs>
          <w:tab w:val="left" w:pos="1134"/>
        </w:tabs>
        <w:ind w:left="0" w:firstLine="851"/>
        <w:jc w:val="both"/>
        <w:rPr>
          <w:sz w:val="32"/>
          <w:szCs w:val="32"/>
        </w:rPr>
      </w:pPr>
      <w:proofErr w:type="gramStart"/>
      <w:r w:rsidRPr="00806A1B">
        <w:rPr>
          <w:sz w:val="32"/>
          <w:szCs w:val="3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во Владимирской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06A1B">
        <w:rPr>
          <w:sz w:val="32"/>
          <w:szCs w:val="32"/>
        </w:rPr>
        <w:t xml:space="preserve"> Федеральным законом и пунктом 3.3 настоящего Положения, осуществлять консультирование;</w:t>
      </w:r>
    </w:p>
    <w:p w:rsidR="00C003E3" w:rsidRPr="00806A1B" w:rsidRDefault="00C003E3" w:rsidP="00C003E3">
      <w:pPr>
        <w:pStyle w:val="1"/>
        <w:tabs>
          <w:tab w:val="left" w:pos="1134"/>
        </w:tabs>
        <w:ind w:left="0" w:firstLine="851"/>
        <w:jc w:val="both"/>
        <w:rPr>
          <w:sz w:val="32"/>
          <w:szCs w:val="32"/>
        </w:rPr>
      </w:pPr>
      <w:r w:rsidRPr="00806A1B">
        <w:rPr>
          <w:sz w:val="32"/>
          <w:szCs w:val="3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C003E3" w:rsidRPr="00806A1B" w:rsidRDefault="00C003E3" w:rsidP="00C003E3">
      <w:pPr>
        <w:pStyle w:val="1"/>
        <w:tabs>
          <w:tab w:val="left" w:pos="1134"/>
        </w:tabs>
        <w:ind w:left="0" w:firstLine="851"/>
        <w:jc w:val="both"/>
        <w:rPr>
          <w:sz w:val="32"/>
          <w:szCs w:val="32"/>
        </w:rPr>
      </w:pPr>
      <w:r w:rsidRPr="00806A1B">
        <w:rPr>
          <w:sz w:val="32"/>
          <w:szCs w:val="3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003E3" w:rsidRPr="00806A1B" w:rsidRDefault="00C003E3" w:rsidP="00C003E3">
      <w:pPr>
        <w:pStyle w:val="1"/>
        <w:tabs>
          <w:tab w:val="left" w:pos="1134"/>
        </w:tabs>
        <w:ind w:left="0" w:firstLine="851"/>
        <w:jc w:val="both"/>
        <w:rPr>
          <w:sz w:val="32"/>
          <w:szCs w:val="32"/>
        </w:rPr>
      </w:pPr>
      <w:r w:rsidRPr="00806A1B">
        <w:rPr>
          <w:sz w:val="32"/>
          <w:szCs w:val="3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003E3" w:rsidRPr="00806A1B" w:rsidRDefault="00C003E3" w:rsidP="00C003E3">
      <w:pPr>
        <w:pStyle w:val="1"/>
        <w:tabs>
          <w:tab w:val="left" w:pos="1134"/>
        </w:tabs>
        <w:ind w:left="0" w:firstLine="851"/>
        <w:jc w:val="both"/>
        <w:rPr>
          <w:sz w:val="32"/>
          <w:szCs w:val="32"/>
        </w:rPr>
      </w:pPr>
      <w:r w:rsidRPr="00806A1B">
        <w:rPr>
          <w:sz w:val="32"/>
          <w:szCs w:val="32"/>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w:t>
      </w:r>
      <w:r w:rsidRPr="00806A1B">
        <w:rPr>
          <w:sz w:val="32"/>
          <w:szCs w:val="32"/>
        </w:rPr>
        <w:lastRenderedPageBreak/>
        <w:t>прав и законных интересов контролируемых лиц, неправомерного вреда (ущерба) их имуществу;</w:t>
      </w:r>
    </w:p>
    <w:p w:rsidR="00C003E3" w:rsidRPr="00806A1B" w:rsidRDefault="00C003E3" w:rsidP="00C003E3">
      <w:pPr>
        <w:pStyle w:val="1"/>
        <w:tabs>
          <w:tab w:val="left" w:pos="1134"/>
        </w:tabs>
        <w:ind w:left="0" w:firstLine="851"/>
        <w:jc w:val="both"/>
        <w:rPr>
          <w:sz w:val="32"/>
          <w:szCs w:val="32"/>
        </w:rPr>
      </w:pPr>
      <w:r w:rsidRPr="00806A1B">
        <w:rPr>
          <w:sz w:val="32"/>
          <w:szCs w:val="32"/>
        </w:rPr>
        <w:t>10) доказывать обоснованность своих действий при их обжаловании в порядке, установленном законодательством Российской Федерации;</w:t>
      </w:r>
    </w:p>
    <w:p w:rsidR="00C003E3" w:rsidRPr="00806A1B" w:rsidRDefault="00C003E3" w:rsidP="00C003E3">
      <w:pPr>
        <w:pStyle w:val="1"/>
        <w:tabs>
          <w:tab w:val="left" w:pos="1134"/>
        </w:tabs>
        <w:ind w:left="0" w:firstLine="851"/>
        <w:jc w:val="both"/>
        <w:rPr>
          <w:sz w:val="32"/>
          <w:szCs w:val="32"/>
        </w:rPr>
      </w:pPr>
      <w:r w:rsidRPr="00806A1B">
        <w:rPr>
          <w:sz w:val="32"/>
          <w:szCs w:val="3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003E3" w:rsidRPr="00806A1B" w:rsidRDefault="00C003E3" w:rsidP="00C003E3">
      <w:pPr>
        <w:pStyle w:val="1"/>
        <w:tabs>
          <w:tab w:val="left" w:pos="1134"/>
        </w:tabs>
        <w:ind w:left="0" w:firstLine="851"/>
        <w:jc w:val="both"/>
        <w:rPr>
          <w:sz w:val="32"/>
          <w:szCs w:val="32"/>
        </w:rPr>
      </w:pPr>
      <w:r w:rsidRPr="00806A1B">
        <w:rPr>
          <w:sz w:val="32"/>
          <w:szCs w:val="3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003E3" w:rsidRPr="00806A1B" w:rsidRDefault="00C003E3" w:rsidP="00C003E3">
      <w:pPr>
        <w:pStyle w:val="1"/>
        <w:tabs>
          <w:tab w:val="left" w:pos="1134"/>
        </w:tabs>
        <w:ind w:left="0" w:firstLine="851"/>
        <w:jc w:val="both"/>
        <w:rPr>
          <w:sz w:val="32"/>
          <w:szCs w:val="32"/>
        </w:rPr>
      </w:pPr>
      <w:r w:rsidRPr="00806A1B">
        <w:rPr>
          <w:sz w:val="32"/>
          <w:szCs w:val="3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003E3" w:rsidRPr="00806A1B" w:rsidRDefault="00C003E3" w:rsidP="00C003E3">
      <w:pPr>
        <w:pStyle w:val="1"/>
        <w:tabs>
          <w:tab w:val="left" w:pos="1134"/>
        </w:tabs>
        <w:ind w:left="0" w:firstLine="851"/>
        <w:jc w:val="both"/>
        <w:rPr>
          <w:sz w:val="32"/>
          <w:szCs w:val="32"/>
        </w:rPr>
      </w:pPr>
      <w:proofErr w:type="gramStart"/>
      <w:r w:rsidRPr="00806A1B">
        <w:rPr>
          <w:sz w:val="32"/>
          <w:szCs w:val="3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C003E3" w:rsidRPr="00806A1B" w:rsidRDefault="00C003E3" w:rsidP="00C003E3">
      <w:pPr>
        <w:pStyle w:val="1"/>
        <w:tabs>
          <w:tab w:val="left" w:pos="1134"/>
        </w:tabs>
        <w:ind w:left="0" w:firstLine="851"/>
        <w:jc w:val="both"/>
        <w:rPr>
          <w:sz w:val="32"/>
          <w:szCs w:val="32"/>
        </w:rPr>
      </w:pPr>
      <w:r w:rsidRPr="00806A1B">
        <w:rPr>
          <w:sz w:val="32"/>
          <w:szCs w:val="3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003E3" w:rsidRPr="00806A1B" w:rsidRDefault="00C003E3" w:rsidP="00C003E3">
      <w:pPr>
        <w:pStyle w:val="1"/>
        <w:tabs>
          <w:tab w:val="left" w:pos="1134"/>
        </w:tabs>
        <w:ind w:left="0" w:firstLine="851"/>
        <w:jc w:val="both"/>
        <w:rPr>
          <w:sz w:val="32"/>
          <w:szCs w:val="32"/>
        </w:rPr>
      </w:pPr>
      <w:r w:rsidRPr="00806A1B">
        <w:rPr>
          <w:sz w:val="32"/>
          <w:szCs w:val="3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003E3" w:rsidRPr="00806A1B" w:rsidRDefault="00C003E3" w:rsidP="00C003E3">
      <w:pPr>
        <w:pStyle w:val="1"/>
        <w:tabs>
          <w:tab w:val="left" w:pos="1134"/>
        </w:tabs>
        <w:ind w:left="0" w:firstLine="851"/>
        <w:jc w:val="both"/>
        <w:rPr>
          <w:sz w:val="32"/>
          <w:szCs w:val="32"/>
        </w:rPr>
      </w:pPr>
      <w:r w:rsidRPr="00806A1B">
        <w:rPr>
          <w:sz w:val="32"/>
          <w:szCs w:val="3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003E3" w:rsidRPr="00806A1B" w:rsidRDefault="00C003E3" w:rsidP="00C003E3">
      <w:pPr>
        <w:pStyle w:val="1"/>
        <w:tabs>
          <w:tab w:val="left" w:pos="1134"/>
        </w:tabs>
        <w:ind w:left="0" w:firstLine="851"/>
        <w:jc w:val="both"/>
        <w:rPr>
          <w:sz w:val="32"/>
          <w:szCs w:val="32"/>
        </w:rPr>
      </w:pPr>
      <w:r w:rsidRPr="00806A1B">
        <w:rPr>
          <w:sz w:val="32"/>
          <w:szCs w:val="32"/>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806A1B">
        <w:rPr>
          <w:sz w:val="32"/>
          <w:szCs w:val="32"/>
        </w:rPr>
        <w:lastRenderedPageBreak/>
        <w:t>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003E3" w:rsidRPr="00806A1B" w:rsidRDefault="00C003E3" w:rsidP="00C003E3">
      <w:pPr>
        <w:pStyle w:val="1"/>
        <w:tabs>
          <w:tab w:val="left" w:pos="1134"/>
        </w:tabs>
        <w:ind w:left="0" w:firstLine="851"/>
        <w:jc w:val="both"/>
        <w:rPr>
          <w:sz w:val="32"/>
          <w:szCs w:val="32"/>
        </w:rPr>
      </w:pPr>
      <w:r w:rsidRPr="00806A1B">
        <w:rPr>
          <w:sz w:val="32"/>
          <w:szCs w:val="3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003E3" w:rsidRPr="00806A1B" w:rsidRDefault="00C003E3" w:rsidP="00C003E3">
      <w:pPr>
        <w:pStyle w:val="1"/>
        <w:tabs>
          <w:tab w:val="left" w:pos="1134"/>
        </w:tabs>
        <w:ind w:left="0" w:firstLine="709"/>
        <w:jc w:val="both"/>
        <w:rPr>
          <w:sz w:val="32"/>
          <w:szCs w:val="32"/>
        </w:rPr>
      </w:pPr>
      <w:r w:rsidRPr="00806A1B">
        <w:rPr>
          <w:sz w:val="32"/>
          <w:szCs w:val="3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003E3" w:rsidRPr="00806A1B" w:rsidRDefault="00C003E3" w:rsidP="00C003E3">
      <w:pPr>
        <w:pStyle w:val="1"/>
        <w:tabs>
          <w:tab w:val="left" w:pos="1134"/>
        </w:tabs>
        <w:ind w:left="0" w:firstLine="709"/>
        <w:jc w:val="both"/>
        <w:rPr>
          <w:sz w:val="32"/>
          <w:szCs w:val="32"/>
        </w:rPr>
      </w:pPr>
      <w:r w:rsidRPr="00806A1B">
        <w:rPr>
          <w:sz w:val="32"/>
          <w:szCs w:val="32"/>
        </w:rPr>
        <w:t>1.9.  Контрольный орган вправе обратиться в суд с заявлениями:</w:t>
      </w:r>
    </w:p>
    <w:p w:rsidR="00C003E3" w:rsidRPr="00806A1B" w:rsidRDefault="00C003E3" w:rsidP="00C003E3">
      <w:pPr>
        <w:pStyle w:val="1"/>
        <w:tabs>
          <w:tab w:val="left" w:pos="1134"/>
        </w:tabs>
        <w:ind w:left="0" w:firstLine="709"/>
        <w:jc w:val="both"/>
        <w:rPr>
          <w:sz w:val="32"/>
          <w:szCs w:val="32"/>
        </w:rPr>
      </w:pPr>
      <w:r w:rsidRPr="00806A1B">
        <w:rPr>
          <w:bCs/>
          <w:sz w:val="32"/>
          <w:szCs w:val="3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003E3" w:rsidRPr="00806A1B" w:rsidRDefault="00C003E3" w:rsidP="00C003E3">
      <w:pPr>
        <w:pStyle w:val="1"/>
        <w:tabs>
          <w:tab w:val="left" w:pos="1134"/>
        </w:tabs>
        <w:ind w:left="0" w:firstLine="709"/>
        <w:jc w:val="both"/>
        <w:rPr>
          <w:sz w:val="32"/>
          <w:szCs w:val="32"/>
        </w:rPr>
      </w:pPr>
      <w:proofErr w:type="gramStart"/>
      <w:r w:rsidRPr="00806A1B">
        <w:rPr>
          <w:bCs/>
          <w:sz w:val="32"/>
          <w:szCs w:val="3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06A1B">
        <w:rPr>
          <w:bCs/>
          <w:sz w:val="32"/>
          <w:szCs w:val="32"/>
        </w:rPr>
        <w:t xml:space="preserve"> характер;</w:t>
      </w:r>
    </w:p>
    <w:p w:rsidR="00C003E3" w:rsidRPr="00806A1B" w:rsidRDefault="00C003E3" w:rsidP="00C003E3">
      <w:pPr>
        <w:pStyle w:val="1"/>
        <w:tabs>
          <w:tab w:val="left" w:pos="1134"/>
        </w:tabs>
        <w:ind w:left="0" w:firstLine="709"/>
        <w:jc w:val="both"/>
        <w:rPr>
          <w:sz w:val="32"/>
          <w:szCs w:val="32"/>
        </w:rPr>
      </w:pPr>
      <w:proofErr w:type="gramStart"/>
      <w:r w:rsidRPr="00806A1B">
        <w:rPr>
          <w:bCs/>
          <w:sz w:val="32"/>
          <w:szCs w:val="32"/>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w:t>
      </w:r>
      <w:r w:rsidRPr="00806A1B">
        <w:rPr>
          <w:bCs/>
          <w:sz w:val="32"/>
          <w:szCs w:val="32"/>
        </w:rPr>
        <w:lastRenderedPageBreak/>
        <w:t>организации</w:t>
      </w:r>
      <w:proofErr w:type="gramEnd"/>
      <w:r w:rsidRPr="00806A1B">
        <w:rPr>
          <w:bCs/>
          <w:sz w:val="32"/>
          <w:szCs w:val="32"/>
        </w:rPr>
        <w:t xml:space="preserve">, </w:t>
      </w:r>
      <w:proofErr w:type="gramStart"/>
      <w:r w:rsidRPr="00806A1B">
        <w:rPr>
          <w:bCs/>
          <w:sz w:val="32"/>
          <w:szCs w:val="3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003E3" w:rsidRPr="00806A1B" w:rsidRDefault="00C003E3" w:rsidP="00C003E3">
      <w:pPr>
        <w:pStyle w:val="1"/>
        <w:tabs>
          <w:tab w:val="left" w:pos="1134"/>
        </w:tabs>
        <w:ind w:left="0" w:firstLine="709"/>
        <w:jc w:val="both"/>
        <w:rPr>
          <w:sz w:val="32"/>
          <w:szCs w:val="32"/>
        </w:rPr>
      </w:pPr>
      <w:r w:rsidRPr="00806A1B">
        <w:rPr>
          <w:bCs/>
          <w:sz w:val="32"/>
          <w:szCs w:val="3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003E3" w:rsidRPr="00806A1B" w:rsidRDefault="00C003E3" w:rsidP="00C003E3">
      <w:pPr>
        <w:pStyle w:val="1"/>
        <w:tabs>
          <w:tab w:val="left" w:pos="1134"/>
        </w:tabs>
        <w:ind w:left="0" w:firstLine="709"/>
        <w:jc w:val="both"/>
        <w:rPr>
          <w:sz w:val="32"/>
          <w:szCs w:val="32"/>
        </w:rPr>
      </w:pPr>
      <w:r w:rsidRPr="00806A1B">
        <w:rPr>
          <w:bCs/>
          <w:sz w:val="32"/>
          <w:szCs w:val="32"/>
        </w:rPr>
        <w:t xml:space="preserve">5) о признании </w:t>
      </w:r>
      <w:proofErr w:type="gramStart"/>
      <w:r w:rsidRPr="00806A1B">
        <w:rPr>
          <w:bCs/>
          <w:sz w:val="32"/>
          <w:szCs w:val="32"/>
        </w:rPr>
        <w:t>договора найма жилого помещения жилищного фонда социального использования</w:t>
      </w:r>
      <w:proofErr w:type="gramEnd"/>
      <w:r w:rsidRPr="00806A1B">
        <w:rPr>
          <w:bCs/>
          <w:sz w:val="32"/>
          <w:szCs w:val="3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003E3" w:rsidRPr="00806A1B" w:rsidRDefault="00C003E3" w:rsidP="00C003E3">
      <w:pPr>
        <w:pStyle w:val="1"/>
        <w:tabs>
          <w:tab w:val="left" w:pos="1134"/>
        </w:tabs>
        <w:ind w:left="0" w:firstLine="709"/>
        <w:jc w:val="both"/>
        <w:rPr>
          <w:sz w:val="32"/>
          <w:szCs w:val="32"/>
        </w:rPr>
      </w:pPr>
      <w:r w:rsidRPr="00806A1B">
        <w:rPr>
          <w:bCs/>
          <w:sz w:val="32"/>
          <w:szCs w:val="32"/>
        </w:rPr>
        <w:t>6) о понуждении к исполнению предписания.</w:t>
      </w:r>
    </w:p>
    <w:p w:rsidR="00C003E3" w:rsidRPr="00806A1B" w:rsidRDefault="00C003E3" w:rsidP="00C003E3">
      <w:pPr>
        <w:pStyle w:val="1"/>
        <w:tabs>
          <w:tab w:val="left" w:pos="1134"/>
        </w:tabs>
        <w:ind w:left="0" w:firstLine="709"/>
        <w:jc w:val="both"/>
        <w:rPr>
          <w:sz w:val="32"/>
          <w:szCs w:val="32"/>
        </w:rPr>
      </w:pPr>
      <w:r w:rsidRPr="00806A1B">
        <w:rPr>
          <w:bCs/>
          <w:sz w:val="32"/>
          <w:szCs w:val="32"/>
        </w:rPr>
        <w:t xml:space="preserve">1.10. </w:t>
      </w:r>
      <w:r w:rsidRPr="00806A1B">
        <w:rPr>
          <w:sz w:val="32"/>
          <w:szCs w:val="32"/>
        </w:rPr>
        <w:t>К отношениям, связанным с осуществлением муниципального контроля  применяются положения Федерального закона.</w:t>
      </w:r>
    </w:p>
    <w:p w:rsidR="00001278" w:rsidRPr="00806A1B" w:rsidRDefault="00C003E3" w:rsidP="00C003E3">
      <w:pPr>
        <w:pStyle w:val="1"/>
        <w:tabs>
          <w:tab w:val="left" w:pos="1134"/>
        </w:tabs>
        <w:ind w:left="0" w:firstLine="709"/>
        <w:jc w:val="both"/>
        <w:rPr>
          <w:sz w:val="32"/>
          <w:szCs w:val="32"/>
        </w:rPr>
      </w:pPr>
      <w:r w:rsidRPr="00806A1B">
        <w:rPr>
          <w:sz w:val="32"/>
          <w:szCs w:val="32"/>
        </w:rPr>
        <w:t xml:space="preserve">1.11. </w:t>
      </w:r>
      <w:proofErr w:type="gramStart"/>
      <w:r w:rsidRPr="00806A1B">
        <w:rPr>
          <w:sz w:val="32"/>
          <w:szCs w:val="3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06A1B">
        <w:rPr>
          <w:sz w:val="32"/>
          <w:szCs w:val="3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C003E3" w:rsidP="00C003E3">
      <w:pPr>
        <w:jc w:val="both"/>
        <w:rPr>
          <w:sz w:val="32"/>
          <w:szCs w:val="32"/>
        </w:rPr>
      </w:pPr>
      <w:r>
        <w:rPr>
          <w:sz w:val="32"/>
          <w:szCs w:val="32"/>
        </w:rPr>
        <w:t xml:space="preserve">    </w:t>
      </w:r>
      <w:r w:rsidRPr="0008748C">
        <w:rPr>
          <w:sz w:val="32"/>
          <w:szCs w:val="32"/>
        </w:rPr>
        <w:t>Финансирование на участие экспертных организаций и экспертов в проведении проверок в 2021 году не предусматривалось. 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54208" w:rsidRPr="00806A1B" w:rsidRDefault="00C64EDE" w:rsidP="00C54208">
      <w:pPr>
        <w:pStyle w:val="1"/>
        <w:tabs>
          <w:tab w:val="left" w:pos="1134"/>
        </w:tabs>
        <w:ind w:left="0" w:firstLine="709"/>
        <w:jc w:val="both"/>
        <w:rPr>
          <w:sz w:val="32"/>
          <w:szCs w:val="32"/>
        </w:rPr>
      </w:pPr>
      <w:r w:rsidRPr="00806A1B">
        <w:rPr>
          <w:sz w:val="32"/>
          <w:szCs w:val="32"/>
        </w:rPr>
        <w:t xml:space="preserve">  </w:t>
      </w:r>
      <w:r w:rsidR="00C54208" w:rsidRPr="00806A1B">
        <w:rPr>
          <w:sz w:val="32"/>
          <w:szCs w:val="3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54208" w:rsidRPr="00806A1B">
        <w:rPr>
          <w:b/>
          <w:sz w:val="32"/>
          <w:szCs w:val="32"/>
        </w:rPr>
        <w:t xml:space="preserve"> </w:t>
      </w:r>
      <w:r w:rsidR="00C54208" w:rsidRPr="00806A1B">
        <w:rPr>
          <w:sz w:val="32"/>
          <w:szCs w:val="32"/>
        </w:rPr>
        <w:t>мероприятий:</w:t>
      </w:r>
    </w:p>
    <w:p w:rsidR="00C54208" w:rsidRPr="00806A1B" w:rsidRDefault="00C54208" w:rsidP="00C54208">
      <w:pPr>
        <w:pStyle w:val="1"/>
        <w:tabs>
          <w:tab w:val="left" w:pos="1134"/>
        </w:tabs>
        <w:ind w:left="0" w:firstLine="709"/>
        <w:jc w:val="both"/>
        <w:rPr>
          <w:sz w:val="32"/>
          <w:szCs w:val="32"/>
        </w:rPr>
      </w:pPr>
      <w:r w:rsidRPr="00806A1B">
        <w:rPr>
          <w:sz w:val="32"/>
          <w:szCs w:val="32"/>
        </w:rPr>
        <w:t>инспекционный визит, документарная проверка, выездная проверка – при  взаимодействии с контролируемыми лицами;</w:t>
      </w:r>
    </w:p>
    <w:p w:rsidR="00C54208" w:rsidRPr="00806A1B" w:rsidRDefault="00C54208" w:rsidP="00C54208">
      <w:pPr>
        <w:pStyle w:val="1"/>
        <w:tabs>
          <w:tab w:val="left" w:pos="1134"/>
        </w:tabs>
        <w:ind w:left="0" w:firstLine="709"/>
        <w:jc w:val="both"/>
        <w:rPr>
          <w:sz w:val="32"/>
          <w:szCs w:val="32"/>
        </w:rPr>
      </w:pPr>
      <w:r w:rsidRPr="00806A1B">
        <w:rPr>
          <w:sz w:val="32"/>
          <w:szCs w:val="32"/>
        </w:rPr>
        <w:t>наблюдение за соблюдением обязательных требований, выездное обследование – без взаимодействия с контролируемыми лицами.</w:t>
      </w:r>
    </w:p>
    <w:p w:rsidR="00C54208" w:rsidRPr="00806A1B" w:rsidRDefault="00C54208" w:rsidP="00C54208">
      <w:pPr>
        <w:pStyle w:val="1"/>
        <w:tabs>
          <w:tab w:val="left" w:pos="1134"/>
        </w:tabs>
        <w:ind w:left="0" w:firstLine="709"/>
        <w:jc w:val="both"/>
        <w:rPr>
          <w:sz w:val="32"/>
          <w:szCs w:val="32"/>
        </w:rPr>
      </w:pPr>
      <w:r w:rsidRPr="00806A1B">
        <w:rPr>
          <w:sz w:val="32"/>
          <w:szCs w:val="32"/>
        </w:rPr>
        <w:t>4.1.2. При осуществлении муниципального контроля взаимодействием с контролируемыми лицами являются:</w:t>
      </w:r>
    </w:p>
    <w:p w:rsidR="00C54208" w:rsidRPr="00806A1B" w:rsidRDefault="00C54208" w:rsidP="00C54208">
      <w:pPr>
        <w:pStyle w:val="1"/>
        <w:tabs>
          <w:tab w:val="left" w:pos="1134"/>
        </w:tabs>
        <w:ind w:left="0" w:firstLine="709"/>
        <w:jc w:val="both"/>
        <w:rPr>
          <w:sz w:val="32"/>
          <w:szCs w:val="32"/>
        </w:rPr>
      </w:pPr>
      <w:r w:rsidRPr="00806A1B">
        <w:rPr>
          <w:sz w:val="32"/>
          <w:szCs w:val="3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54208" w:rsidRPr="00806A1B" w:rsidRDefault="00C54208" w:rsidP="00C54208">
      <w:pPr>
        <w:pStyle w:val="1"/>
        <w:tabs>
          <w:tab w:val="left" w:pos="1134"/>
        </w:tabs>
        <w:ind w:left="0" w:firstLine="709"/>
        <w:jc w:val="both"/>
        <w:rPr>
          <w:sz w:val="32"/>
          <w:szCs w:val="32"/>
        </w:rPr>
      </w:pPr>
      <w:r w:rsidRPr="00806A1B">
        <w:rPr>
          <w:sz w:val="32"/>
          <w:szCs w:val="32"/>
        </w:rPr>
        <w:t xml:space="preserve">запрос документов, иных материалов; </w:t>
      </w:r>
    </w:p>
    <w:p w:rsidR="00C54208" w:rsidRPr="00806A1B" w:rsidRDefault="00C54208" w:rsidP="00C54208">
      <w:pPr>
        <w:pStyle w:val="1"/>
        <w:tabs>
          <w:tab w:val="left" w:pos="1134"/>
        </w:tabs>
        <w:ind w:left="0" w:firstLine="709"/>
        <w:jc w:val="both"/>
        <w:rPr>
          <w:sz w:val="32"/>
          <w:szCs w:val="32"/>
        </w:rPr>
      </w:pPr>
      <w:r w:rsidRPr="00806A1B">
        <w:rPr>
          <w:sz w:val="32"/>
          <w:szCs w:val="32"/>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54208" w:rsidRPr="00806A1B" w:rsidRDefault="00C54208" w:rsidP="00C54208">
      <w:pPr>
        <w:pStyle w:val="1"/>
        <w:tabs>
          <w:tab w:val="left" w:pos="1134"/>
        </w:tabs>
        <w:ind w:left="0" w:firstLine="709"/>
        <w:jc w:val="both"/>
        <w:rPr>
          <w:sz w:val="32"/>
          <w:szCs w:val="32"/>
        </w:rPr>
      </w:pPr>
      <w:r w:rsidRPr="00806A1B">
        <w:rPr>
          <w:sz w:val="32"/>
          <w:szCs w:val="32"/>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54208" w:rsidRPr="00806A1B" w:rsidRDefault="00C54208" w:rsidP="00C54208">
      <w:pPr>
        <w:pStyle w:val="1"/>
        <w:tabs>
          <w:tab w:val="left" w:pos="1134"/>
        </w:tabs>
        <w:ind w:left="0" w:firstLine="709"/>
        <w:jc w:val="both"/>
        <w:rPr>
          <w:sz w:val="32"/>
          <w:szCs w:val="32"/>
        </w:rPr>
      </w:pPr>
      <w:r w:rsidRPr="00806A1B">
        <w:rPr>
          <w:sz w:val="32"/>
          <w:szCs w:val="3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4208" w:rsidRPr="00806A1B" w:rsidRDefault="00C54208" w:rsidP="00C54208">
      <w:pPr>
        <w:pStyle w:val="1"/>
        <w:tabs>
          <w:tab w:val="left" w:pos="1134"/>
        </w:tabs>
        <w:ind w:left="0" w:firstLine="709"/>
        <w:jc w:val="both"/>
        <w:rPr>
          <w:sz w:val="32"/>
          <w:szCs w:val="32"/>
        </w:rPr>
      </w:pPr>
      <w:r w:rsidRPr="00806A1B">
        <w:rPr>
          <w:sz w:val="32"/>
          <w:szCs w:val="32"/>
        </w:rPr>
        <w:lastRenderedPageBreak/>
        <w:t>2) наступление сроков проведения контрольных мероприятий, включенных в план проведения контрольных мероприятий;</w:t>
      </w:r>
    </w:p>
    <w:p w:rsidR="00C54208" w:rsidRPr="00806A1B" w:rsidRDefault="00C54208" w:rsidP="00C54208">
      <w:pPr>
        <w:pStyle w:val="1"/>
        <w:tabs>
          <w:tab w:val="left" w:pos="1134"/>
        </w:tabs>
        <w:ind w:left="0" w:firstLine="709"/>
        <w:jc w:val="both"/>
        <w:rPr>
          <w:sz w:val="32"/>
          <w:szCs w:val="32"/>
        </w:rPr>
      </w:pPr>
      <w:r w:rsidRPr="00806A1B">
        <w:rPr>
          <w:sz w:val="32"/>
          <w:szCs w:val="3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4208" w:rsidRPr="00806A1B" w:rsidRDefault="00C54208" w:rsidP="00C54208">
      <w:pPr>
        <w:tabs>
          <w:tab w:val="left" w:pos="1134"/>
        </w:tabs>
        <w:ind w:firstLine="709"/>
        <w:jc w:val="both"/>
        <w:rPr>
          <w:sz w:val="32"/>
          <w:szCs w:val="32"/>
        </w:rPr>
      </w:pPr>
      <w:r w:rsidRPr="00806A1B">
        <w:rPr>
          <w:color w:val="00000A"/>
          <w:sz w:val="32"/>
          <w:szCs w:val="3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806A1B">
        <w:rPr>
          <w:rStyle w:val="ListLabel47"/>
          <w:sz w:val="32"/>
          <w:szCs w:val="32"/>
        </w:rPr>
        <w:t>частью 1 статьи 95</w:t>
      </w:r>
      <w:r w:rsidRPr="00806A1B">
        <w:rPr>
          <w:color w:val="00000A"/>
          <w:sz w:val="32"/>
          <w:szCs w:val="32"/>
        </w:rPr>
        <w:t xml:space="preserve"> Федерального закона.</w:t>
      </w:r>
    </w:p>
    <w:p w:rsidR="00C54208" w:rsidRPr="00806A1B" w:rsidRDefault="00C54208" w:rsidP="00C54208">
      <w:pPr>
        <w:pStyle w:val="1"/>
        <w:tabs>
          <w:tab w:val="left" w:pos="1134"/>
        </w:tabs>
        <w:ind w:left="0" w:firstLine="709"/>
        <w:jc w:val="both"/>
        <w:rPr>
          <w:sz w:val="32"/>
          <w:szCs w:val="32"/>
        </w:rPr>
      </w:pPr>
      <w:r w:rsidRPr="00806A1B">
        <w:rPr>
          <w:sz w:val="32"/>
          <w:szCs w:val="3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осмотр;</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опрос;</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получение письменных объяснений;</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истребование документов;</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t>экспертиза.</w:t>
      </w:r>
    </w:p>
    <w:p w:rsidR="00C54208" w:rsidRPr="00806A1B" w:rsidRDefault="00C54208" w:rsidP="00C54208">
      <w:pPr>
        <w:pStyle w:val="1"/>
        <w:tabs>
          <w:tab w:val="left" w:pos="1134"/>
        </w:tabs>
        <w:ind w:left="0" w:firstLine="709"/>
        <w:jc w:val="both"/>
        <w:rPr>
          <w:sz w:val="32"/>
          <w:szCs w:val="32"/>
        </w:rPr>
      </w:pPr>
      <w:r w:rsidRPr="00806A1B">
        <w:rPr>
          <w:sz w:val="32"/>
          <w:szCs w:val="32"/>
        </w:rPr>
        <w:t xml:space="preserve">4.1.5. </w:t>
      </w:r>
      <w:proofErr w:type="gramStart"/>
      <w:r w:rsidRPr="00806A1B">
        <w:rPr>
          <w:sz w:val="32"/>
          <w:szCs w:val="32"/>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roofErr w:type="gramEnd"/>
    </w:p>
    <w:p w:rsidR="00C54208" w:rsidRPr="00806A1B" w:rsidRDefault="00C54208" w:rsidP="00C54208">
      <w:pPr>
        <w:pStyle w:val="1"/>
        <w:tabs>
          <w:tab w:val="left" w:pos="1134"/>
        </w:tabs>
        <w:ind w:left="0" w:firstLine="709"/>
        <w:jc w:val="both"/>
        <w:rPr>
          <w:sz w:val="32"/>
          <w:szCs w:val="32"/>
        </w:rPr>
      </w:pPr>
      <w:r w:rsidRPr="00806A1B">
        <w:rPr>
          <w:sz w:val="32"/>
          <w:szCs w:val="3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54208" w:rsidRPr="00806A1B" w:rsidRDefault="00C54208" w:rsidP="00C54208">
      <w:pPr>
        <w:pStyle w:val="1"/>
        <w:tabs>
          <w:tab w:val="left" w:pos="1134"/>
        </w:tabs>
        <w:ind w:left="0" w:firstLine="709"/>
        <w:jc w:val="both"/>
        <w:rPr>
          <w:sz w:val="32"/>
          <w:szCs w:val="32"/>
        </w:rPr>
      </w:pPr>
      <w:r w:rsidRPr="00806A1B">
        <w:rPr>
          <w:color w:val="00000A"/>
          <w:sz w:val="32"/>
          <w:szCs w:val="32"/>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C54208" w:rsidRPr="00806A1B" w:rsidRDefault="00C54208" w:rsidP="00C54208">
      <w:pPr>
        <w:pStyle w:val="1"/>
        <w:tabs>
          <w:tab w:val="left" w:pos="1134"/>
        </w:tabs>
        <w:ind w:left="0" w:firstLine="709"/>
        <w:jc w:val="both"/>
        <w:rPr>
          <w:sz w:val="32"/>
          <w:szCs w:val="32"/>
        </w:rPr>
      </w:pPr>
      <w:r w:rsidRPr="00806A1B">
        <w:rPr>
          <w:sz w:val="32"/>
          <w:szCs w:val="3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54208" w:rsidRPr="00806A1B" w:rsidRDefault="00C54208" w:rsidP="00C54208">
      <w:pPr>
        <w:pStyle w:val="1"/>
        <w:tabs>
          <w:tab w:val="left" w:pos="1134"/>
        </w:tabs>
        <w:ind w:left="0" w:firstLine="709"/>
        <w:jc w:val="both"/>
        <w:rPr>
          <w:sz w:val="32"/>
          <w:szCs w:val="32"/>
        </w:rPr>
      </w:pPr>
      <w:r w:rsidRPr="00806A1B">
        <w:rPr>
          <w:sz w:val="32"/>
          <w:szCs w:val="32"/>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54208" w:rsidRPr="00806A1B" w:rsidRDefault="00C54208" w:rsidP="00C54208">
      <w:pPr>
        <w:pStyle w:val="1"/>
        <w:tabs>
          <w:tab w:val="left" w:pos="1134"/>
        </w:tabs>
        <w:ind w:left="0" w:firstLine="709"/>
        <w:jc w:val="both"/>
        <w:rPr>
          <w:sz w:val="32"/>
          <w:szCs w:val="32"/>
        </w:rPr>
      </w:pPr>
      <w:r w:rsidRPr="00806A1B">
        <w:rPr>
          <w:sz w:val="32"/>
          <w:szCs w:val="32"/>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C54208" w:rsidRPr="00806A1B" w:rsidRDefault="00C54208" w:rsidP="00C54208">
      <w:pPr>
        <w:pStyle w:val="1"/>
        <w:tabs>
          <w:tab w:val="left" w:pos="1134"/>
        </w:tabs>
        <w:ind w:left="0" w:firstLine="709"/>
        <w:jc w:val="both"/>
        <w:rPr>
          <w:sz w:val="32"/>
          <w:szCs w:val="32"/>
        </w:rPr>
      </w:pPr>
      <w:r w:rsidRPr="00806A1B">
        <w:rPr>
          <w:sz w:val="32"/>
          <w:szCs w:val="3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54208" w:rsidRPr="00806A1B" w:rsidRDefault="00C54208" w:rsidP="00C54208">
      <w:pPr>
        <w:pStyle w:val="1"/>
        <w:tabs>
          <w:tab w:val="left" w:pos="1134"/>
        </w:tabs>
        <w:ind w:left="0" w:firstLine="709"/>
        <w:jc w:val="both"/>
        <w:rPr>
          <w:sz w:val="32"/>
          <w:szCs w:val="32"/>
        </w:rPr>
      </w:pPr>
      <w:r w:rsidRPr="00806A1B">
        <w:rPr>
          <w:sz w:val="32"/>
          <w:szCs w:val="32"/>
        </w:rPr>
        <w:t>4.1.8. Документы, иные материалы, являющиеся доказательствами нарушения обязательных требований, приобщаются к акту.</w:t>
      </w:r>
    </w:p>
    <w:p w:rsidR="00C54208" w:rsidRPr="00806A1B" w:rsidRDefault="00C54208" w:rsidP="00C54208">
      <w:pPr>
        <w:pStyle w:val="ConsPlusNormal"/>
        <w:ind w:firstLine="709"/>
        <w:jc w:val="both"/>
        <w:rPr>
          <w:sz w:val="32"/>
          <w:szCs w:val="32"/>
        </w:rPr>
      </w:pPr>
      <w:r w:rsidRPr="00806A1B">
        <w:rPr>
          <w:rFonts w:ascii="Times New Roman" w:hAnsi="Times New Roman" w:cs="Times New Roman"/>
          <w:color w:val="auto"/>
          <w:sz w:val="32"/>
          <w:szCs w:val="32"/>
        </w:rPr>
        <w:t>Заполненные при проведении контрольного мероприятия проверочные листы должны быть приобщены к акту.</w:t>
      </w:r>
    </w:p>
    <w:p w:rsidR="00C54208" w:rsidRPr="00806A1B" w:rsidRDefault="00C54208" w:rsidP="00C54208">
      <w:pPr>
        <w:pStyle w:val="ConsPlusNormal"/>
        <w:ind w:firstLine="709"/>
        <w:jc w:val="both"/>
        <w:rPr>
          <w:sz w:val="32"/>
          <w:szCs w:val="32"/>
        </w:rPr>
      </w:pPr>
      <w:r w:rsidRPr="00806A1B">
        <w:rPr>
          <w:rFonts w:ascii="Times New Roman" w:hAnsi="Times New Roman" w:cs="Times New Roman"/>
          <w:color w:val="auto"/>
          <w:sz w:val="32"/>
          <w:szCs w:val="3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4208" w:rsidRPr="00806A1B" w:rsidRDefault="00C54208" w:rsidP="00C54208">
      <w:pPr>
        <w:pStyle w:val="ConsPlusNormal"/>
        <w:ind w:firstLine="709"/>
        <w:jc w:val="both"/>
        <w:rPr>
          <w:sz w:val="32"/>
          <w:szCs w:val="32"/>
        </w:rPr>
      </w:pPr>
      <w:r w:rsidRPr="00806A1B">
        <w:rPr>
          <w:rFonts w:ascii="Times New Roman" w:hAnsi="Times New Roman" w:cs="Times New Roman"/>
          <w:color w:val="auto"/>
          <w:sz w:val="32"/>
          <w:szCs w:val="3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4208" w:rsidRPr="00806A1B" w:rsidRDefault="00C54208" w:rsidP="00C54208">
      <w:pPr>
        <w:pStyle w:val="HTML1"/>
        <w:ind w:firstLine="709"/>
        <w:jc w:val="both"/>
        <w:rPr>
          <w:sz w:val="32"/>
          <w:szCs w:val="32"/>
        </w:rPr>
      </w:pPr>
      <w:r w:rsidRPr="00806A1B">
        <w:rPr>
          <w:rFonts w:ascii="Times New Roman" w:hAnsi="Times New Roman" w:cs="Times New Roman"/>
          <w:color w:val="auto"/>
          <w:sz w:val="32"/>
          <w:szCs w:val="32"/>
        </w:rPr>
        <w:t xml:space="preserve">4.1.11. В случае несогласия с фактами и выводами, изложенными в акте контрольного (надзорного) мероприятия, </w:t>
      </w:r>
      <w:r w:rsidRPr="00806A1B">
        <w:rPr>
          <w:rFonts w:ascii="Times New Roman" w:hAnsi="Times New Roman" w:cs="Times New Roman"/>
          <w:color w:val="auto"/>
          <w:sz w:val="32"/>
          <w:szCs w:val="32"/>
        </w:rPr>
        <w:lastRenderedPageBreak/>
        <w:t>контролируемое лицо вправе направить жалобу в порядке, предусмотренном разделом 5 настоящего Положения.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1278" w:rsidRPr="00755FAF" w:rsidRDefault="00C54208" w:rsidP="00C54208">
      <w:pPr>
        <w:jc w:val="both"/>
        <w:rPr>
          <w:sz w:val="32"/>
          <w:szCs w:val="32"/>
        </w:rPr>
      </w:pPr>
      <w:r w:rsidRPr="00C54208">
        <w:rPr>
          <w:sz w:val="32"/>
          <w:szCs w:val="32"/>
        </w:rPr>
        <w:t xml:space="preserve">    Предписания по пресечению нарушений обязательных требований и (или) устранению последствий таких нарушений не выносились.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C54208" w:rsidP="00C54208">
      <w:pPr>
        <w:jc w:val="both"/>
        <w:rPr>
          <w:sz w:val="32"/>
          <w:szCs w:val="32"/>
        </w:rPr>
      </w:pPr>
      <w:r>
        <w:rPr>
          <w:sz w:val="32"/>
          <w:szCs w:val="32"/>
        </w:rPr>
        <w:t xml:space="preserve"> </w:t>
      </w:r>
      <w:r w:rsidRPr="00C54208">
        <w:rPr>
          <w:sz w:val="32"/>
          <w:szCs w:val="32"/>
        </w:rPr>
        <w:t>До 2022 года мониторинг за соблюдением Правил благоустройства на территории муниципального образования посёлок Добрятино (сельское пос</w:t>
      </w:r>
      <w:bookmarkStart w:id="0" w:name="_GoBack"/>
      <w:bookmarkEnd w:id="0"/>
      <w:r w:rsidRPr="00C54208">
        <w:rPr>
          <w:sz w:val="32"/>
          <w:szCs w:val="32"/>
        </w:rPr>
        <w:t>еление) не осуществлялся, описание текущего уровня развития профилактической деятельности не представляется возможным.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20" w:rsidRDefault="00EA6420" w:rsidP="00404177">
      <w:r>
        <w:separator/>
      </w:r>
    </w:p>
  </w:endnote>
  <w:endnote w:type="continuationSeparator" w:id="0">
    <w:p w:rsidR="00EA6420" w:rsidRDefault="00EA642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06A1B">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20" w:rsidRDefault="00EA6420" w:rsidP="00404177">
      <w:r>
        <w:separator/>
      </w:r>
    </w:p>
  </w:footnote>
  <w:footnote w:type="continuationSeparator" w:id="0">
    <w:p w:rsidR="00EA6420" w:rsidRDefault="00EA642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0B63"/>
    <w:rsid w:val="001D49F8"/>
    <w:rsid w:val="00404177"/>
    <w:rsid w:val="0042029C"/>
    <w:rsid w:val="00501693"/>
    <w:rsid w:val="005542D8"/>
    <w:rsid w:val="005A1F26"/>
    <w:rsid w:val="005B5D4B"/>
    <w:rsid w:val="005D4D28"/>
    <w:rsid w:val="006961EB"/>
    <w:rsid w:val="00755FAF"/>
    <w:rsid w:val="00806A1B"/>
    <w:rsid w:val="0083213D"/>
    <w:rsid w:val="00843529"/>
    <w:rsid w:val="00886888"/>
    <w:rsid w:val="008A0EF2"/>
    <w:rsid w:val="008E7D6B"/>
    <w:rsid w:val="00A6696F"/>
    <w:rsid w:val="00B34FD5"/>
    <w:rsid w:val="00B628C6"/>
    <w:rsid w:val="00C003E3"/>
    <w:rsid w:val="00C54208"/>
    <w:rsid w:val="00C64EDE"/>
    <w:rsid w:val="00CD6E5D"/>
    <w:rsid w:val="00D524F4"/>
    <w:rsid w:val="00DA0BF9"/>
    <w:rsid w:val="00DD671F"/>
    <w:rsid w:val="00E14580"/>
    <w:rsid w:val="00E823FF"/>
    <w:rsid w:val="00EA6420"/>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rsid w:val="001D49F8"/>
    <w:pPr>
      <w:suppressAutoHyphens/>
      <w:autoSpaceDN w:val="0"/>
      <w:spacing w:after="200" w:line="276" w:lineRule="auto"/>
      <w:ind w:left="720"/>
      <w:textAlignment w:val="baseline"/>
    </w:pPr>
    <w:rPr>
      <w:rFonts w:ascii="Calibri" w:eastAsia="Calibri" w:hAnsi="Calibri" w:cs="Tahoma"/>
      <w:sz w:val="22"/>
      <w:szCs w:val="22"/>
      <w:lang w:eastAsia="en-US"/>
    </w:rPr>
  </w:style>
  <w:style w:type="paragraph" w:customStyle="1" w:styleId="1">
    <w:name w:val="Абзац списка1"/>
    <w:basedOn w:val="a"/>
    <w:rsid w:val="00C003E3"/>
    <w:pPr>
      <w:spacing w:after="200"/>
      <w:ind w:left="720"/>
      <w:contextualSpacing/>
    </w:pPr>
    <w:rPr>
      <w:sz w:val="20"/>
      <w:szCs w:val="20"/>
      <w:lang w:eastAsia="zh-CN"/>
    </w:rPr>
  </w:style>
  <w:style w:type="character" w:customStyle="1" w:styleId="ListLabel47">
    <w:name w:val="ListLabel 47"/>
    <w:rsid w:val="00C54208"/>
    <w:rPr>
      <w:rFonts w:ascii="Times New Roman" w:hAnsi="Times New Roman"/>
      <w:color w:val="00000A"/>
      <w:sz w:val="28"/>
    </w:rPr>
  </w:style>
  <w:style w:type="paragraph" w:customStyle="1" w:styleId="ConsPlusNormal">
    <w:name w:val="ConsPlusNormal"/>
    <w:rsid w:val="00C54208"/>
    <w:pPr>
      <w:widowControl w:val="0"/>
      <w:suppressAutoHyphens/>
      <w:ind w:firstLine="720"/>
    </w:pPr>
    <w:rPr>
      <w:rFonts w:ascii="Arial" w:eastAsia="Times New Roman" w:hAnsi="Arial" w:cs="Arial"/>
      <w:color w:val="00000A"/>
      <w:kern w:val="1"/>
      <w:lang w:eastAsia="zh-CN"/>
    </w:rPr>
  </w:style>
  <w:style w:type="paragraph" w:customStyle="1" w:styleId="HTML1">
    <w:name w:val="Стандартный HTML1"/>
    <w:basedOn w:val="a"/>
    <w:rsid w:val="00C5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rsid w:val="001D49F8"/>
    <w:pPr>
      <w:suppressAutoHyphens/>
      <w:autoSpaceDN w:val="0"/>
      <w:spacing w:after="200" w:line="276" w:lineRule="auto"/>
      <w:ind w:left="720"/>
      <w:textAlignment w:val="baseline"/>
    </w:pPr>
    <w:rPr>
      <w:rFonts w:ascii="Calibri" w:eastAsia="Calibri" w:hAnsi="Calibri" w:cs="Tahoma"/>
      <w:sz w:val="22"/>
      <w:szCs w:val="22"/>
      <w:lang w:eastAsia="en-US"/>
    </w:rPr>
  </w:style>
  <w:style w:type="paragraph" w:customStyle="1" w:styleId="1">
    <w:name w:val="Абзац списка1"/>
    <w:basedOn w:val="a"/>
    <w:rsid w:val="00C003E3"/>
    <w:pPr>
      <w:spacing w:after="200"/>
      <w:ind w:left="720"/>
      <w:contextualSpacing/>
    </w:pPr>
    <w:rPr>
      <w:sz w:val="20"/>
      <w:szCs w:val="20"/>
      <w:lang w:eastAsia="zh-CN"/>
    </w:rPr>
  </w:style>
  <w:style w:type="character" w:customStyle="1" w:styleId="ListLabel47">
    <w:name w:val="ListLabel 47"/>
    <w:rsid w:val="00C54208"/>
    <w:rPr>
      <w:rFonts w:ascii="Times New Roman" w:hAnsi="Times New Roman"/>
      <w:color w:val="00000A"/>
      <w:sz w:val="28"/>
    </w:rPr>
  </w:style>
  <w:style w:type="paragraph" w:customStyle="1" w:styleId="ConsPlusNormal">
    <w:name w:val="ConsPlusNormal"/>
    <w:rsid w:val="00C54208"/>
    <w:pPr>
      <w:widowControl w:val="0"/>
      <w:suppressAutoHyphens/>
      <w:ind w:firstLine="720"/>
    </w:pPr>
    <w:rPr>
      <w:rFonts w:ascii="Arial" w:eastAsia="Times New Roman" w:hAnsi="Arial" w:cs="Arial"/>
      <w:color w:val="00000A"/>
      <w:kern w:val="1"/>
      <w:lang w:eastAsia="zh-CN"/>
    </w:rPr>
  </w:style>
  <w:style w:type="paragraph" w:customStyle="1" w:styleId="HTML1">
    <w:name w:val="Стандартный HTML1"/>
    <w:basedOn w:val="a"/>
    <w:rsid w:val="00C5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2022-03-14T12:31:00Z</dcterms:modified>
</cp:coreProperties>
</file>