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b/>
          <w:bCs/>
          <w:sz w:val="28"/>
          <w:szCs w:val="28"/>
        </w:rPr>
      </w:pPr>
      <w:r>
        <w:rPr>
          <w:b/>
          <w:szCs w:val="28"/>
        </w:rPr>
        <w:t xml:space="preserve"> </w:t>
      </w:r>
      <w:r>
        <w:rPr>
          <w:b/>
          <w:bCs/>
          <w:sz w:val="28"/>
          <w:szCs w:val="28"/>
        </w:rPr>
        <w:t>АДМИНИСТРАЦИЯ</w:t>
      </w:r>
    </w:p>
    <w:p>
      <w:pPr>
        <w:pStyle w:val="style0"/>
        <w:jc w:val="center"/>
        <w:rPr>
          <w:b/>
          <w:bCs/>
          <w:sz w:val="28"/>
          <w:szCs w:val="28"/>
        </w:rPr>
      </w:pPr>
      <w:r>
        <w:rPr>
          <w:rFonts w:cs="Times New Roman" w:eastAsia="Times New Roman"/>
          <w:b/>
          <w:bCs/>
          <w:sz w:val="28"/>
          <w:szCs w:val="28"/>
        </w:rPr>
        <w:t xml:space="preserve"> </w:t>
      </w:r>
      <w:r>
        <w:rPr>
          <w:b/>
          <w:bCs/>
          <w:sz w:val="28"/>
          <w:szCs w:val="28"/>
        </w:rPr>
        <w:t>МУНИЦИПАЛЬНОГО</w:t>
      </w:r>
      <w:r>
        <w:rPr>
          <w:rFonts w:cs="Times New Roman" w:eastAsia="Times New Roman"/>
          <w:b/>
          <w:bCs/>
          <w:sz w:val="28"/>
          <w:szCs w:val="28"/>
        </w:rPr>
        <w:t xml:space="preserve"> </w:t>
      </w:r>
      <w:r>
        <w:rPr>
          <w:b/>
          <w:bCs/>
          <w:sz w:val="28"/>
          <w:szCs w:val="28"/>
        </w:rPr>
        <w:t>ОБРАЗОВАНИЯ</w:t>
      </w:r>
      <w:r>
        <w:rPr>
          <w:rFonts w:cs="Times New Roman" w:eastAsia="Times New Roman"/>
          <w:b/>
          <w:bCs/>
          <w:sz w:val="28"/>
          <w:szCs w:val="28"/>
        </w:rPr>
        <w:t xml:space="preserve"> </w:t>
      </w:r>
      <w:r>
        <w:rPr>
          <w:b/>
          <w:bCs/>
          <w:sz w:val="28"/>
          <w:szCs w:val="28"/>
        </w:rPr>
        <w:t>ПОСЁЛОК</w:t>
      </w:r>
      <w:r>
        <w:rPr>
          <w:rFonts w:cs="Times New Roman" w:eastAsia="Times New Roman"/>
          <w:b/>
          <w:bCs/>
          <w:sz w:val="28"/>
          <w:szCs w:val="28"/>
        </w:rPr>
        <w:t xml:space="preserve"> </w:t>
      </w:r>
      <w:r>
        <w:rPr>
          <w:b/>
          <w:bCs/>
          <w:sz w:val="28"/>
          <w:szCs w:val="28"/>
        </w:rPr>
        <w:t>ДОБРЯТИНО</w:t>
      </w:r>
    </w:p>
    <w:p>
      <w:pPr>
        <w:pStyle w:val="style0"/>
        <w:jc w:val="center"/>
        <w:rPr>
          <w:b/>
          <w:bCs/>
          <w:sz w:val="28"/>
          <w:szCs w:val="28"/>
        </w:rPr>
      </w:pPr>
      <w:r>
        <w:rPr>
          <w:b/>
          <w:bCs/>
          <w:sz w:val="28"/>
          <w:szCs w:val="28"/>
        </w:rPr>
        <w:t>(СЕЛЬСКОЕ</w:t>
      </w:r>
      <w:r>
        <w:rPr>
          <w:rFonts w:cs="Times New Roman" w:eastAsia="Times New Roman"/>
          <w:b/>
          <w:bCs/>
          <w:sz w:val="28"/>
          <w:szCs w:val="28"/>
        </w:rPr>
        <w:t xml:space="preserve"> </w:t>
      </w:r>
      <w:r>
        <w:rPr>
          <w:b/>
          <w:bCs/>
          <w:sz w:val="28"/>
          <w:szCs w:val="28"/>
        </w:rPr>
        <w:t>ПОСЕЛЕНИЕ)</w:t>
      </w:r>
      <w:r>
        <w:rPr>
          <w:rFonts w:cs="Times New Roman" w:eastAsia="Times New Roman"/>
          <w:b/>
          <w:bCs/>
          <w:sz w:val="28"/>
          <w:szCs w:val="28"/>
        </w:rPr>
        <w:t xml:space="preserve"> </w:t>
      </w:r>
      <w:r>
        <w:rPr>
          <w:b/>
          <w:bCs/>
          <w:sz w:val="28"/>
          <w:szCs w:val="28"/>
        </w:rPr>
        <w:t>ГУСЬ-ХРУСТАЛЬНОГО</w:t>
      </w:r>
      <w:r>
        <w:rPr>
          <w:rFonts w:cs="Times New Roman" w:eastAsia="Times New Roman"/>
          <w:b/>
          <w:bCs/>
          <w:sz w:val="28"/>
          <w:szCs w:val="28"/>
        </w:rPr>
        <w:t xml:space="preserve"> </w:t>
      </w:r>
      <w:r>
        <w:rPr>
          <w:b/>
          <w:bCs/>
          <w:sz w:val="28"/>
          <w:szCs w:val="28"/>
        </w:rPr>
        <w:t>РАЙОНА</w:t>
      </w:r>
      <w:r>
        <w:rPr>
          <w:rFonts w:cs="Times New Roman" w:eastAsia="Times New Roman"/>
          <w:b/>
          <w:bCs/>
          <w:sz w:val="28"/>
          <w:szCs w:val="28"/>
        </w:rPr>
        <w:t xml:space="preserve"> </w:t>
      </w:r>
      <w:r>
        <w:rPr>
          <w:b/>
          <w:bCs/>
          <w:sz w:val="28"/>
          <w:szCs w:val="28"/>
        </w:rPr>
        <w:t>ВЛАДИМИРСКОЙ</w:t>
      </w:r>
      <w:r>
        <w:rPr>
          <w:rFonts w:cs="Times New Roman" w:eastAsia="Times New Roman"/>
          <w:b/>
          <w:bCs/>
          <w:sz w:val="28"/>
          <w:szCs w:val="28"/>
        </w:rPr>
        <w:t xml:space="preserve"> </w:t>
      </w:r>
      <w:r>
        <w:rPr>
          <w:b/>
          <w:bCs/>
          <w:sz w:val="28"/>
          <w:szCs w:val="28"/>
        </w:rPr>
        <w:t>ОБЛАСТИ</w:t>
      </w:r>
    </w:p>
    <w:p>
      <w:pPr>
        <w:pStyle w:val="style0"/>
        <w:jc w:val="center"/>
        <w:rPr>
          <w:sz w:val="28"/>
          <w:szCs w:val="28"/>
        </w:rPr>
      </w:pPr>
      <w:r>
        <w:rPr>
          <w:sz w:val="28"/>
          <w:szCs w:val="28"/>
        </w:rPr>
      </w:r>
    </w:p>
    <w:p>
      <w:pPr>
        <w:pStyle w:val="style0"/>
        <w:jc w:val="center"/>
        <w:rPr>
          <w:b/>
          <w:sz w:val="40"/>
          <w:szCs w:val="40"/>
          <w:u w:val="single"/>
        </w:rPr>
      </w:pPr>
      <w:r>
        <w:rPr>
          <w:b/>
          <w:sz w:val="40"/>
          <w:szCs w:val="40"/>
          <w:u w:val="single"/>
        </w:rPr>
        <w:t>ПОСТАНОВЛЕНИЕ</w:t>
      </w:r>
    </w:p>
    <w:p>
      <w:pPr>
        <w:pStyle w:val="style1"/>
        <w:numPr>
          <w:ilvl w:val="0"/>
          <w:numId w:val="1"/>
        </w:numPr>
        <w:jc w:val="left"/>
        <w:rPr>
          <w:szCs w:val="28"/>
        </w:rPr>
      </w:pPr>
      <w:r>
        <w:rPr>
          <w:szCs w:val="28"/>
        </w:rPr>
      </w:r>
    </w:p>
    <w:p>
      <w:pPr>
        <w:pStyle w:val="style22"/>
        <w:spacing w:after="0" w:before="0"/>
        <w:contextualSpacing w:val="false"/>
        <w:rPr>
          <w:rFonts w:eastAsia="Times New Roman"/>
          <w:color w:val="00000A"/>
          <w:sz w:val="28"/>
          <w:szCs w:val="20"/>
          <w:u w:val="single"/>
          <w:lang w:eastAsia="ar-SA"/>
        </w:rPr>
      </w:pPr>
      <w:r>
        <w:rPr>
          <w:rFonts w:eastAsia="Times New Roman"/>
          <w:color w:val="00000A"/>
          <w:sz w:val="28"/>
          <w:szCs w:val="20"/>
          <w:lang w:eastAsia="ar-SA"/>
        </w:rPr>
        <w:t xml:space="preserve"> </w:t>
      </w:r>
      <w:r>
        <w:rPr>
          <w:rFonts w:eastAsia="Times New Roman"/>
          <w:color w:val="00000A"/>
          <w:sz w:val="28"/>
          <w:szCs w:val="20"/>
          <w:u w:val="single"/>
          <w:lang w:eastAsia="ar-SA"/>
        </w:rPr>
        <w:t>29.01.2021</w:t>
      </w:r>
      <w:r>
        <w:rPr>
          <w:rFonts w:eastAsia="Times New Roman"/>
          <w:color w:val="00000A"/>
          <w:sz w:val="28"/>
          <w:szCs w:val="20"/>
          <w:lang w:eastAsia="ar-SA"/>
        </w:rPr>
        <w:t xml:space="preserve">                                                                                                       </w:t>
      </w:r>
      <w:r>
        <w:rPr>
          <w:rFonts w:eastAsia="Times New Roman"/>
          <w:color w:val="00000A"/>
          <w:sz w:val="28"/>
          <w:szCs w:val="20"/>
          <w:u w:val="single"/>
          <w:lang w:eastAsia="ar-SA"/>
        </w:rPr>
        <w:t>№ 8</w:t>
      </w:r>
    </w:p>
    <w:tbl>
      <w:tblPr>
        <w:jc w:val="left"/>
        <w:tblInd w:type="dxa" w:w="0"/>
        <w:tblBorders>
          <w:top w:val="nil"/>
          <w:left w:val="nil"/>
          <w:bottom w:val="nil"/>
          <w:insideH w:val="nil"/>
          <w:right w:val="nil"/>
          <w:insideV w:val="nil"/>
        </w:tblBorders>
        <w:tblCellMar>
          <w:top w:type="dxa" w:w="0"/>
          <w:left w:type="dxa" w:w="108"/>
          <w:bottom w:type="dxa" w:w="0"/>
          <w:right w:type="dxa" w:w="108"/>
        </w:tblCellMar>
      </w:tblPr>
      <w:tblGrid>
        <w:gridCol w:w="4784"/>
        <w:gridCol w:w="4784"/>
      </w:tblGrid>
      <w:tr>
        <w:trPr>
          <w:cantSplit w:val="false"/>
        </w:trPr>
        <w:tc>
          <w:tcPr>
            <w:tcW w:type="dxa" w:w="4784"/>
            <w:tcBorders>
              <w:top w:val="nil"/>
              <w:left w:val="nil"/>
              <w:bottom w:val="nil"/>
              <w:right w:val="nil"/>
            </w:tcBorders>
            <w:shd w:fill="auto" w:val="clear"/>
          </w:tcPr>
          <w:p>
            <w:pPr>
              <w:pStyle w:val="style22"/>
              <w:spacing w:after="0" w:before="0"/>
              <w:contextualSpacing w:val="false"/>
              <w:jc w:val="both"/>
              <w:rPr>
                <w:rFonts w:eastAsia="Times New Roman"/>
                <w:b/>
                <w:iCs/>
                <w:color w:val="00000A"/>
                <w:sz w:val="28"/>
                <w:szCs w:val="28"/>
              </w:rPr>
            </w:pPr>
            <w:r>
              <w:rPr>
                <w:rFonts w:eastAsia="Times New Roman"/>
                <w:b/>
                <w:iCs/>
                <w:color w:val="00000A"/>
                <w:sz w:val="28"/>
                <w:szCs w:val="28"/>
              </w:rPr>
              <w:t xml:space="preserve">О внесении изменений в </w:t>
            </w:r>
            <w:r>
              <w:rPr>
                <w:rFonts w:eastAsia="Times New Roman"/>
                <w:b/>
                <w:iCs/>
                <w:color w:val="00000A"/>
                <w:sz w:val="28"/>
                <w:szCs w:val="28"/>
              </w:rPr>
              <w:t>п</w:t>
            </w:r>
            <w:r>
              <w:rPr>
                <w:rFonts w:eastAsia="Times New Roman"/>
                <w:b/>
                <w:iCs/>
                <w:color w:val="00000A"/>
                <w:sz w:val="28"/>
                <w:szCs w:val="28"/>
              </w:rPr>
              <w:t xml:space="preserve">остановление </w:t>
            </w:r>
            <w:r>
              <w:rPr>
                <w:rFonts w:eastAsia="Times New Roman"/>
                <w:b/>
                <w:iCs/>
                <w:color w:val="00000A"/>
                <w:sz w:val="28"/>
                <w:szCs w:val="28"/>
              </w:rPr>
              <w:t>а</w:t>
            </w:r>
            <w:r>
              <w:rPr>
                <w:rFonts w:eastAsia="Times New Roman"/>
                <w:b/>
                <w:iCs/>
                <w:color w:val="00000A"/>
                <w:sz w:val="28"/>
                <w:szCs w:val="28"/>
              </w:rPr>
              <w:t xml:space="preserve">дминистрации </w:t>
            </w:r>
            <w:r>
              <w:rPr>
                <w:rFonts w:eastAsia="Times New Roman"/>
                <w:b/>
                <w:iCs/>
                <w:color w:val="00000A"/>
                <w:sz w:val="28"/>
                <w:szCs w:val="28"/>
              </w:rPr>
              <w:t xml:space="preserve">муниципального образования поселок </w:t>
            </w:r>
            <w:r>
              <w:rPr>
                <w:rFonts w:eastAsia="Times New Roman"/>
                <w:b/>
                <w:iCs/>
                <w:color w:val="00000A"/>
                <w:sz w:val="28"/>
                <w:szCs w:val="28"/>
              </w:rPr>
              <w:t>Добрятино (сельское поселение) от 24.10.2019 № 87  «Об утверждении Административного регламента предоставления адми-нистрацией муниципального образования поселок Добрятино (сельское поселение) Гусь-Хрустального района муниципальной услуги «Прием заявлений и выдача документов о согласовании переустройства и (или) перепланировки жилых помещений» на территории муниципального образования поселок Добрятино»</w:t>
            </w:r>
          </w:p>
        </w:tc>
        <w:tc>
          <w:tcPr>
            <w:tcW w:type="dxa" w:w="4784"/>
            <w:tcBorders>
              <w:top w:val="nil"/>
              <w:left w:val="nil"/>
              <w:bottom w:val="nil"/>
              <w:right w:val="nil"/>
            </w:tcBorders>
            <w:shd w:fill="auto" w:val="clear"/>
          </w:tcPr>
          <w:p>
            <w:pPr>
              <w:pStyle w:val="style22"/>
              <w:spacing w:after="0" w:before="0"/>
              <w:contextualSpacing w:val="false"/>
              <w:rPr>
                <w:rFonts w:eastAsia="Times New Roman"/>
                <w:i/>
                <w:iCs/>
                <w:color w:val="00000A"/>
              </w:rPr>
            </w:pPr>
            <w:r>
              <w:rPr>
                <w:rFonts w:eastAsia="Times New Roman"/>
                <w:i/>
                <w:iCs/>
                <w:color w:val="00000A"/>
              </w:rPr>
            </w:r>
          </w:p>
        </w:tc>
      </w:tr>
    </w:tbl>
    <w:p>
      <w:pPr>
        <w:pStyle w:val="style0"/>
        <w:jc w:val="both"/>
        <w:rPr>
          <w:sz w:val="28"/>
          <w:szCs w:val="28"/>
        </w:rPr>
      </w:pPr>
      <w:r>
        <w:rPr>
          <w:sz w:val="28"/>
          <w:szCs w:val="28"/>
        </w:rPr>
      </w:r>
    </w:p>
    <w:p>
      <w:pPr>
        <w:pStyle w:val="style0"/>
        <w:jc w:val="both"/>
        <w:rPr>
          <w:sz w:val="28"/>
          <w:szCs w:val="28"/>
        </w:rPr>
      </w:pPr>
      <w:r>
        <w:rPr>
          <w:sz w:val="28"/>
          <w:szCs w:val="28"/>
        </w:rPr>
        <w:t xml:space="preserve">  </w:t>
      </w:r>
      <w:r>
        <w:rPr>
          <w:sz w:val="28"/>
          <w:szCs w:val="28"/>
        </w:rPr>
        <w:t xml:space="preserve">В соответствии с Федеральным от 27.07.2010 №2010-ФЗ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а также на основании Устава </w:t>
      </w:r>
      <w:r>
        <w:rPr>
          <w:sz w:val="28"/>
          <w:szCs w:val="28"/>
        </w:rPr>
        <w:t xml:space="preserve">муниципального образования поселок </w:t>
      </w:r>
      <w:r>
        <w:rPr>
          <w:sz w:val="28"/>
          <w:szCs w:val="28"/>
        </w:rPr>
        <w:t xml:space="preserve">Добрятино (сельское поселение) </w:t>
      </w:r>
    </w:p>
    <w:p>
      <w:pPr>
        <w:pStyle w:val="style21"/>
        <w:rPr>
          <w:rFonts w:ascii="Times New Roman" w:hAnsi="Times New Roman"/>
          <w:b/>
          <w:lang w:val="ru-RU"/>
        </w:rPr>
      </w:pPr>
      <w:r>
        <w:rPr>
          <w:rFonts w:ascii="Times New Roman" w:hAnsi="Times New Roman"/>
          <w:b/>
          <w:lang w:val="ru-RU"/>
        </w:rPr>
        <w:t>П</w:t>
      </w:r>
      <w:r>
        <w:rPr>
          <w:rFonts w:ascii="Times New Roman" w:eastAsia="Times New Roman" w:hAnsi="Times New Roman"/>
          <w:b/>
          <w:lang w:val="ru-RU"/>
        </w:rPr>
        <w:t xml:space="preserve"> </w:t>
      </w:r>
      <w:r>
        <w:rPr>
          <w:rFonts w:ascii="Times New Roman" w:hAnsi="Times New Roman"/>
          <w:b/>
          <w:lang w:val="ru-RU"/>
        </w:rPr>
        <w:t>О</w:t>
      </w:r>
      <w:r>
        <w:rPr>
          <w:rFonts w:ascii="Times New Roman" w:eastAsia="Times New Roman" w:hAnsi="Times New Roman"/>
          <w:b/>
          <w:lang w:val="ru-RU"/>
        </w:rPr>
        <w:t xml:space="preserve"> </w:t>
      </w:r>
      <w:r>
        <w:rPr>
          <w:rFonts w:ascii="Times New Roman" w:hAnsi="Times New Roman"/>
          <w:b/>
          <w:lang w:val="ru-RU"/>
        </w:rPr>
        <w:t>С</w:t>
      </w:r>
      <w:r>
        <w:rPr>
          <w:rFonts w:ascii="Times New Roman" w:eastAsia="Times New Roman" w:hAnsi="Times New Roman"/>
          <w:b/>
          <w:lang w:val="ru-RU"/>
        </w:rPr>
        <w:t xml:space="preserve"> </w:t>
      </w:r>
      <w:r>
        <w:rPr>
          <w:rFonts w:ascii="Times New Roman" w:hAnsi="Times New Roman"/>
          <w:b/>
          <w:lang w:val="ru-RU"/>
        </w:rPr>
        <w:t>Т</w:t>
      </w:r>
      <w:r>
        <w:rPr>
          <w:rFonts w:ascii="Times New Roman" w:eastAsia="Times New Roman" w:hAnsi="Times New Roman"/>
          <w:b/>
          <w:lang w:val="ru-RU"/>
        </w:rPr>
        <w:t xml:space="preserve"> </w:t>
      </w:r>
      <w:r>
        <w:rPr>
          <w:rFonts w:ascii="Times New Roman" w:hAnsi="Times New Roman"/>
          <w:b/>
          <w:lang w:val="ru-RU"/>
        </w:rPr>
        <w:t>А</w:t>
      </w:r>
      <w:r>
        <w:rPr>
          <w:rFonts w:ascii="Times New Roman" w:eastAsia="Times New Roman" w:hAnsi="Times New Roman"/>
          <w:b/>
          <w:lang w:val="ru-RU"/>
        </w:rPr>
        <w:t xml:space="preserve"> </w:t>
      </w:r>
      <w:r>
        <w:rPr>
          <w:rFonts w:ascii="Times New Roman" w:hAnsi="Times New Roman"/>
          <w:b/>
          <w:lang w:val="ru-RU"/>
        </w:rPr>
        <w:t>Н</w:t>
      </w:r>
      <w:r>
        <w:rPr>
          <w:rFonts w:ascii="Times New Roman" w:eastAsia="Times New Roman" w:hAnsi="Times New Roman"/>
          <w:b/>
          <w:lang w:val="ru-RU"/>
        </w:rPr>
        <w:t xml:space="preserve"> </w:t>
      </w:r>
      <w:r>
        <w:rPr>
          <w:rFonts w:ascii="Times New Roman" w:hAnsi="Times New Roman"/>
          <w:b/>
          <w:lang w:val="ru-RU"/>
        </w:rPr>
        <w:t>О</w:t>
      </w:r>
      <w:r>
        <w:rPr>
          <w:rFonts w:ascii="Times New Roman" w:eastAsia="Times New Roman" w:hAnsi="Times New Roman"/>
          <w:b/>
          <w:lang w:val="ru-RU"/>
        </w:rPr>
        <w:t xml:space="preserve"> </w:t>
      </w:r>
      <w:r>
        <w:rPr>
          <w:rFonts w:ascii="Times New Roman" w:hAnsi="Times New Roman"/>
          <w:b/>
          <w:lang w:val="ru-RU"/>
        </w:rPr>
        <w:t>В</w:t>
      </w:r>
      <w:r>
        <w:rPr>
          <w:rFonts w:ascii="Times New Roman" w:eastAsia="Times New Roman" w:hAnsi="Times New Roman"/>
          <w:b/>
          <w:lang w:val="ru-RU"/>
        </w:rPr>
        <w:t xml:space="preserve"> </w:t>
      </w:r>
      <w:r>
        <w:rPr>
          <w:rFonts w:ascii="Times New Roman" w:hAnsi="Times New Roman"/>
          <w:b/>
          <w:lang w:val="ru-RU"/>
        </w:rPr>
        <w:t>Л</w:t>
      </w:r>
      <w:r>
        <w:rPr>
          <w:rFonts w:ascii="Times New Roman" w:eastAsia="Times New Roman" w:hAnsi="Times New Roman"/>
          <w:b/>
          <w:lang w:val="ru-RU"/>
        </w:rPr>
        <w:t xml:space="preserve"> </w:t>
      </w:r>
      <w:r>
        <w:rPr>
          <w:rFonts w:ascii="Times New Roman" w:hAnsi="Times New Roman"/>
          <w:b/>
          <w:lang w:val="ru-RU"/>
        </w:rPr>
        <w:t>Я</w:t>
      </w:r>
      <w:r>
        <w:rPr>
          <w:rFonts w:ascii="Times New Roman" w:eastAsia="Times New Roman" w:hAnsi="Times New Roman"/>
          <w:b/>
          <w:lang w:val="ru-RU"/>
        </w:rPr>
        <w:t xml:space="preserve"> </w:t>
      </w:r>
      <w:r>
        <w:rPr>
          <w:rFonts w:ascii="Times New Roman" w:hAnsi="Times New Roman"/>
          <w:b/>
          <w:lang w:val="ru-RU"/>
        </w:rPr>
        <w:t>ЕТ</w:t>
      </w:r>
      <w:r>
        <w:rPr>
          <w:rFonts w:ascii="Times New Roman" w:eastAsia="Times New Roman" w:hAnsi="Times New Roman"/>
          <w:b/>
          <w:lang w:val="ru-RU"/>
        </w:rPr>
        <w:t xml:space="preserve"> </w:t>
      </w:r>
      <w:r>
        <w:rPr>
          <w:rFonts w:ascii="Times New Roman" w:hAnsi="Times New Roman"/>
          <w:b/>
          <w:lang w:val="ru-RU"/>
        </w:rPr>
        <w:t>:</w:t>
      </w:r>
    </w:p>
    <w:p>
      <w:pPr>
        <w:pStyle w:val="style21"/>
        <w:jc w:val="both"/>
        <w:rPr>
          <w:rFonts w:ascii="Times New Roman" w:hAnsi="Times New Roman"/>
          <w:sz w:val="28"/>
          <w:szCs w:val="28"/>
        </w:rPr>
      </w:pPr>
      <w:r>
        <w:rPr>
          <w:rFonts w:ascii="Times New Roman" w:hAnsi="Times New Roman"/>
          <w:sz w:val="28"/>
          <w:szCs w:val="28"/>
        </w:rPr>
        <w:tab/>
        <w:t xml:space="preserve">1. Внести в приложение к </w:t>
      </w:r>
      <w:r>
        <w:rPr>
          <w:rFonts w:ascii="Times New Roman" w:hAnsi="Times New Roman"/>
          <w:sz w:val="28"/>
          <w:szCs w:val="28"/>
        </w:rPr>
        <w:t>п</w:t>
      </w:r>
      <w:r>
        <w:rPr>
          <w:rFonts w:ascii="Times New Roman" w:hAnsi="Times New Roman"/>
          <w:sz w:val="28"/>
          <w:szCs w:val="28"/>
        </w:rPr>
        <w:t xml:space="preserve">остановлению </w:t>
      </w:r>
      <w:r>
        <w:rPr>
          <w:rFonts w:ascii="Times New Roman" w:hAnsi="Times New Roman"/>
          <w:sz w:val="28"/>
          <w:szCs w:val="28"/>
        </w:rPr>
        <w:t>а</w:t>
      </w:r>
      <w:r>
        <w:rPr>
          <w:rFonts w:ascii="Times New Roman" w:hAnsi="Times New Roman"/>
          <w:sz w:val="28"/>
          <w:szCs w:val="28"/>
        </w:rPr>
        <w:t xml:space="preserve">дминистрации </w:t>
      </w:r>
      <w:r>
        <w:rPr>
          <w:rFonts w:ascii="Times New Roman" w:hAnsi="Times New Roman"/>
          <w:sz w:val="28"/>
          <w:szCs w:val="28"/>
        </w:rPr>
        <w:t xml:space="preserve">муниципального образования поселок </w:t>
      </w:r>
      <w:r>
        <w:rPr>
          <w:rFonts w:ascii="Times New Roman" w:hAnsi="Times New Roman"/>
          <w:sz w:val="28"/>
          <w:szCs w:val="28"/>
        </w:rPr>
        <w:t>Добрятино (сельское поселение) от 24.10.2019 № 87 «Об утверждении Административного регламента предоставления администрацией муниципального образования поселок Добрятино (сельское поселение) Гусь-Хрустального района муниципальной услуги «Прием заявлений и выдача документов о согласовании переустройства и (или) перепланировки жилых помещений» на территории муниципального образования поселок Добрятино» следующие изменения:</w:t>
      </w:r>
    </w:p>
    <w:p>
      <w:pPr>
        <w:pStyle w:val="style0"/>
        <w:jc w:val="both"/>
        <w:rPr>
          <w:sz w:val="28"/>
          <w:szCs w:val="28"/>
        </w:rPr>
      </w:pPr>
      <w:r>
        <w:rPr>
          <w:sz w:val="28"/>
          <w:szCs w:val="28"/>
        </w:rPr>
        <w:t xml:space="preserve">        </w:t>
      </w:r>
      <w:r>
        <w:rPr>
          <w:sz w:val="28"/>
          <w:szCs w:val="28"/>
        </w:rPr>
        <w:tab/>
        <w:t>1.1. Раздел 2 дополнить пунктом 2.15 следующего содержания:</w:t>
      </w:r>
    </w:p>
    <w:p>
      <w:pPr>
        <w:pStyle w:val="style0"/>
        <w:jc w:val="both"/>
        <w:rPr>
          <w:sz w:val="28"/>
          <w:szCs w:val="28"/>
        </w:rPr>
      </w:pPr>
      <w:r>
        <w:rPr>
          <w:sz w:val="28"/>
          <w:szCs w:val="28"/>
        </w:rPr>
        <w:t>«2.15. Муниципальная услуга в многофункциональном центре не предоставляется.»;</w:t>
      </w:r>
    </w:p>
    <w:p>
      <w:pPr>
        <w:pStyle w:val="style0"/>
        <w:jc w:val="both"/>
        <w:rPr>
          <w:sz w:val="28"/>
          <w:szCs w:val="28"/>
        </w:rPr>
      </w:pPr>
      <w:r>
        <w:rPr>
          <w:sz w:val="28"/>
          <w:szCs w:val="28"/>
        </w:rPr>
        <w:t xml:space="preserve">        </w:t>
      </w:r>
      <w:r>
        <w:rPr>
          <w:sz w:val="28"/>
          <w:szCs w:val="28"/>
        </w:rPr>
        <w:tab/>
        <w:t>1.2. Раздел 5 изложить в новой редакции:</w:t>
      </w:r>
    </w:p>
    <w:p>
      <w:pPr>
        <w:pStyle w:val="style0"/>
        <w:jc w:val="center"/>
        <w:rPr>
          <w:b/>
          <w:sz w:val="28"/>
          <w:szCs w:val="28"/>
        </w:rPr>
      </w:pPr>
      <w:r>
        <w:rPr>
          <w:sz w:val="28"/>
          <w:szCs w:val="28"/>
        </w:rPr>
        <w:t xml:space="preserve">«  </w:t>
      </w:r>
      <w:r>
        <w:rPr>
          <w:b/>
          <w:sz w:val="28"/>
          <w:szCs w:val="28"/>
        </w:rPr>
        <w:t>5. Досудебный (внесудебный) порядок обжалования решений</w:t>
      </w:r>
    </w:p>
    <w:p>
      <w:pPr>
        <w:pStyle w:val="style0"/>
        <w:jc w:val="center"/>
        <w:rPr>
          <w:b/>
          <w:sz w:val="28"/>
          <w:szCs w:val="28"/>
        </w:rPr>
      </w:pPr>
      <w:r>
        <w:rPr>
          <w:b/>
          <w:sz w:val="28"/>
          <w:szCs w:val="28"/>
        </w:rPr>
        <w:t>и действий (бездействия) органа, предоставляющего муниципальную</w:t>
      </w:r>
    </w:p>
    <w:p>
      <w:pPr>
        <w:pStyle w:val="style0"/>
        <w:jc w:val="center"/>
        <w:rPr>
          <w:b/>
          <w:sz w:val="28"/>
          <w:szCs w:val="28"/>
        </w:rPr>
      </w:pPr>
      <w:r>
        <w:rPr>
          <w:b/>
          <w:sz w:val="28"/>
          <w:szCs w:val="28"/>
        </w:rPr>
        <w:t>услугу, а также должностных лиц, муниципальных служащих</w:t>
      </w:r>
    </w:p>
    <w:p>
      <w:pPr>
        <w:pStyle w:val="style0"/>
        <w:jc w:val="both"/>
        <w:rPr>
          <w:sz w:val="28"/>
          <w:szCs w:val="28"/>
        </w:rPr>
      </w:pPr>
      <w:r>
        <w:rPr>
          <w:sz w:val="28"/>
          <w:szCs w:val="28"/>
        </w:rPr>
        <w:t xml:space="preserve">      </w:t>
      </w:r>
      <w:r>
        <w:rPr>
          <w:sz w:val="28"/>
          <w:szCs w:val="28"/>
        </w:rPr>
        <w:tab/>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pPr>
        <w:pStyle w:val="style0"/>
        <w:jc w:val="both"/>
        <w:rPr>
          <w:sz w:val="28"/>
          <w:szCs w:val="28"/>
        </w:rPr>
      </w:pPr>
      <w:r>
        <w:rPr>
          <w:sz w:val="28"/>
          <w:szCs w:val="28"/>
        </w:rPr>
        <w:tab/>
        <w:t xml:space="preserve">Заявитель имеет право на досудебное (внесудебное) обжалование решений и действий (бездействия), принятых (осуществляемых) </w:t>
      </w:r>
      <w:r>
        <w:rPr>
          <w:sz w:val="28"/>
          <w:szCs w:val="28"/>
        </w:rPr>
        <w:t>а</w:t>
      </w:r>
      <w:r>
        <w:rPr>
          <w:sz w:val="28"/>
          <w:szCs w:val="28"/>
        </w:rPr>
        <w:t xml:space="preserve">дминистрацией, должностным лицом </w:t>
      </w:r>
      <w:r>
        <w:rPr>
          <w:sz w:val="28"/>
          <w:szCs w:val="28"/>
        </w:rPr>
        <w:t>а</w:t>
      </w:r>
      <w:r>
        <w:rPr>
          <w:sz w:val="28"/>
          <w:szCs w:val="28"/>
        </w:rPr>
        <w:t>дминистрации, либо муниципальным служащим в ходе предоставления муниципальной услуги (далее – досудебное (внесудебное) обжалование).</w:t>
      </w:r>
    </w:p>
    <w:p>
      <w:pPr>
        <w:pStyle w:val="style0"/>
        <w:jc w:val="both"/>
        <w:rPr>
          <w:sz w:val="28"/>
          <w:szCs w:val="28"/>
        </w:rPr>
      </w:pPr>
      <w:r>
        <w:rPr>
          <w:sz w:val="28"/>
          <w:szCs w:val="28"/>
        </w:rPr>
        <w:t xml:space="preserve">      </w:t>
      </w:r>
      <w:r>
        <w:rPr>
          <w:sz w:val="28"/>
          <w:szCs w:val="28"/>
        </w:rPr>
        <w:tab/>
        <w:t>5.2. Предмет жалобы.</w:t>
      </w:r>
    </w:p>
    <w:p>
      <w:pPr>
        <w:pStyle w:val="style0"/>
        <w:jc w:val="both"/>
        <w:rPr>
          <w:sz w:val="28"/>
          <w:szCs w:val="28"/>
        </w:rPr>
      </w:pPr>
      <w:r>
        <w:rPr>
          <w:sz w:val="28"/>
          <w:szCs w:val="28"/>
        </w:rPr>
        <w:t xml:space="preserve">     </w:t>
      </w:r>
      <w:r>
        <w:rPr>
          <w:sz w:val="28"/>
          <w:szCs w:val="28"/>
        </w:rPr>
        <w:t xml:space="preserve">Предметом досудебного (внесудебного) обжалования заявителем решений и действий (бездействия) </w:t>
      </w:r>
      <w:r>
        <w:rPr>
          <w:sz w:val="28"/>
          <w:szCs w:val="28"/>
        </w:rPr>
        <w:t>а</w:t>
      </w:r>
      <w:r>
        <w:rPr>
          <w:sz w:val="28"/>
          <w:szCs w:val="28"/>
        </w:rPr>
        <w:t xml:space="preserve">дминистрации, должностного лица </w:t>
      </w:r>
      <w:r>
        <w:rPr>
          <w:sz w:val="28"/>
          <w:szCs w:val="28"/>
        </w:rPr>
        <w:t>а</w:t>
      </w:r>
      <w:r>
        <w:rPr>
          <w:sz w:val="28"/>
          <w:szCs w:val="28"/>
        </w:rPr>
        <w:t>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pPr>
        <w:pStyle w:val="style0"/>
        <w:jc w:val="both"/>
        <w:rPr>
          <w:sz w:val="28"/>
          <w:szCs w:val="28"/>
        </w:rPr>
      </w:pPr>
      <w:r>
        <w:rPr>
          <w:sz w:val="28"/>
          <w:szCs w:val="28"/>
        </w:rPr>
        <w:t>1) нарушение срока регистрации запроса о предоставлении муниципальной услуги;</w:t>
      </w:r>
    </w:p>
    <w:p>
      <w:pPr>
        <w:pStyle w:val="style0"/>
        <w:jc w:val="both"/>
        <w:rPr>
          <w:sz w:val="28"/>
          <w:szCs w:val="28"/>
        </w:rPr>
      </w:pPr>
      <w:r>
        <w:rPr>
          <w:sz w:val="28"/>
          <w:szCs w:val="28"/>
        </w:rPr>
        <w:t>2) нарушение срока предоставления муниципальной услуги;</w:t>
      </w:r>
    </w:p>
    <w:p>
      <w:pPr>
        <w:pStyle w:val="style0"/>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pPr>
        <w:pStyle w:val="style0"/>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государственной услуги, у заявителя;</w:t>
      </w:r>
    </w:p>
    <w:p>
      <w:pPr>
        <w:pStyle w:val="style0"/>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w:t>
      </w:r>
    </w:p>
    <w:p>
      <w:pPr>
        <w:pStyle w:val="style0"/>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pPr>
        <w:pStyle w:val="style0"/>
        <w:jc w:val="both"/>
        <w:rPr>
          <w:sz w:val="28"/>
          <w:szCs w:val="28"/>
        </w:rPr>
      </w:pPr>
      <w:r>
        <w:rPr>
          <w:sz w:val="28"/>
          <w:szCs w:val="28"/>
        </w:rPr>
        <w:t xml:space="preserve">7) отказ </w:t>
      </w:r>
      <w:r>
        <w:rPr>
          <w:sz w:val="28"/>
          <w:szCs w:val="28"/>
        </w:rPr>
        <w:t>а</w:t>
      </w:r>
      <w:r>
        <w:rPr>
          <w:sz w:val="28"/>
          <w:szCs w:val="28"/>
        </w:rPr>
        <w:t xml:space="preserve">дминистрации, должностного лица </w:t>
      </w:r>
      <w:r>
        <w:rPr>
          <w:sz w:val="28"/>
          <w:szCs w:val="28"/>
        </w:rPr>
        <w:t>а</w:t>
      </w:r>
      <w:r>
        <w:rPr>
          <w:sz w:val="28"/>
          <w:szCs w:val="28"/>
        </w:rPr>
        <w:t>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style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pPr>
        <w:pStyle w:val="style0"/>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w:t>
      </w:r>
    </w:p>
    <w:p>
      <w:pPr>
        <w:pStyle w:val="style0"/>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pPr>
        <w:pStyle w:val="style0"/>
        <w:jc w:val="both"/>
        <w:rPr>
          <w:sz w:val="28"/>
          <w:szCs w:val="28"/>
        </w:rPr>
      </w:pPr>
      <w:r>
        <w:rPr>
          <w:sz w:val="28"/>
          <w:szCs w:val="28"/>
        </w:rPr>
        <w:t xml:space="preserve">     </w:t>
      </w:r>
      <w:r>
        <w:rPr>
          <w:sz w:val="28"/>
          <w:szCs w:val="28"/>
        </w:rPr>
        <w:t xml:space="preserve">5.3. Жалоба на решения и действия (бездействие) должностных лиц </w:t>
      </w:r>
      <w:r>
        <w:rPr>
          <w:sz w:val="28"/>
          <w:szCs w:val="28"/>
        </w:rPr>
        <w:t>а</w:t>
      </w:r>
      <w:r>
        <w:rPr>
          <w:sz w:val="28"/>
          <w:szCs w:val="28"/>
        </w:rPr>
        <w:t xml:space="preserve">дминистрации, муниципальных служащих подается заявителем в </w:t>
      </w:r>
      <w:r>
        <w:rPr>
          <w:sz w:val="28"/>
          <w:szCs w:val="28"/>
        </w:rPr>
        <w:t>а</w:t>
      </w:r>
      <w:r>
        <w:rPr>
          <w:sz w:val="28"/>
          <w:szCs w:val="28"/>
        </w:rPr>
        <w:t xml:space="preserve">дмини-страцию на имя главы </w:t>
      </w:r>
      <w:r>
        <w:rPr>
          <w:sz w:val="28"/>
          <w:szCs w:val="28"/>
        </w:rPr>
        <w:t>а</w:t>
      </w:r>
      <w:r>
        <w:rPr>
          <w:sz w:val="28"/>
          <w:szCs w:val="28"/>
        </w:rPr>
        <w:t>дминистрации.</w:t>
      </w:r>
    </w:p>
    <w:p>
      <w:pPr>
        <w:pStyle w:val="style0"/>
        <w:jc w:val="both"/>
        <w:rPr>
          <w:sz w:val="28"/>
          <w:szCs w:val="28"/>
        </w:rPr>
      </w:pPr>
      <w:r>
        <w:rPr>
          <w:sz w:val="28"/>
          <w:szCs w:val="28"/>
        </w:rPr>
        <w:t xml:space="preserve">     </w:t>
      </w:r>
      <w:r>
        <w:rPr>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pPr>
        <w:pStyle w:val="style0"/>
        <w:jc w:val="both"/>
        <w:rPr>
          <w:sz w:val="28"/>
          <w:szCs w:val="28"/>
        </w:rPr>
      </w:pPr>
      <w:r>
        <w:rPr>
          <w:sz w:val="28"/>
          <w:szCs w:val="28"/>
        </w:rPr>
        <w:t>При отсутствии вышестоящего органа жалоба подается непосредственно руководителю Администрации.</w:t>
      </w:r>
    </w:p>
    <w:p>
      <w:pPr>
        <w:pStyle w:val="style0"/>
        <w:jc w:val="both"/>
        <w:rPr>
          <w:sz w:val="28"/>
          <w:szCs w:val="28"/>
        </w:rPr>
      </w:pPr>
      <w:r>
        <w:rPr>
          <w:sz w:val="28"/>
          <w:szCs w:val="28"/>
        </w:rPr>
        <w:t xml:space="preserve">     </w:t>
      </w:r>
      <w:r>
        <w:rPr>
          <w:sz w:val="28"/>
          <w:szCs w:val="28"/>
        </w:rPr>
        <w:t>5.5. Порядок подачи и рассмотрения жалобы.</w:t>
      </w:r>
    </w:p>
    <w:p>
      <w:pPr>
        <w:pStyle w:val="style0"/>
        <w:jc w:val="both"/>
        <w:rPr>
          <w:sz w:val="28"/>
          <w:szCs w:val="28"/>
        </w:rPr>
      </w:pPr>
      <w:r>
        <w:rPr>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pPr>
        <w:pStyle w:val="style0"/>
        <w:jc w:val="both"/>
        <w:rPr>
          <w:sz w:val="28"/>
          <w:szCs w:val="28"/>
        </w:rPr>
      </w:pPr>
      <w:r>
        <w:rPr>
          <w:sz w:val="28"/>
          <w:szCs w:val="28"/>
        </w:rPr>
        <w:t xml:space="preserve">     </w:t>
      </w:r>
      <w:r>
        <w:rPr>
          <w:sz w:val="28"/>
          <w:szCs w:val="28"/>
        </w:rPr>
        <w:t xml:space="preserve">5.6. Жалоба на решения и действия (бездействие) </w:t>
      </w:r>
      <w:r>
        <w:rPr>
          <w:sz w:val="28"/>
          <w:szCs w:val="28"/>
        </w:rPr>
        <w:t>а</w:t>
      </w:r>
      <w:r>
        <w:rPr>
          <w:sz w:val="28"/>
          <w:szCs w:val="28"/>
        </w:rPr>
        <w:t xml:space="preserve">дминистрации, должностного лица </w:t>
      </w:r>
      <w:r>
        <w:rPr>
          <w:sz w:val="28"/>
          <w:szCs w:val="28"/>
        </w:rPr>
        <w:t>а</w:t>
      </w:r>
      <w:r>
        <w:rPr>
          <w:sz w:val="28"/>
          <w:szCs w:val="28"/>
        </w:rPr>
        <w:t xml:space="preserve">дминистрации, муниципального служащего, руководителя   </w:t>
      </w:r>
      <w:r>
        <w:rPr>
          <w:sz w:val="28"/>
          <w:szCs w:val="28"/>
        </w:rPr>
        <w:t>а</w:t>
      </w:r>
      <w:r>
        <w:rPr>
          <w:sz w:val="28"/>
          <w:szCs w:val="28"/>
        </w:rPr>
        <w:t xml:space="preserve">дминистрации, может быть направлена по почте, с использованием информационно-телекоммуникационной сети «Интернет», официального сайта </w:t>
      </w:r>
      <w:r>
        <w:rPr>
          <w:sz w:val="28"/>
          <w:szCs w:val="28"/>
        </w:rPr>
        <w:t>а</w:t>
      </w:r>
      <w:r>
        <w:rPr>
          <w:sz w:val="28"/>
          <w:szCs w:val="28"/>
        </w:rPr>
        <w:t xml:space="preserve">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Владимирской области, а также может быть принята при личном приеме заявителя. </w:t>
      </w:r>
    </w:p>
    <w:p>
      <w:pPr>
        <w:pStyle w:val="style0"/>
        <w:jc w:val="both"/>
        <w:rPr>
          <w:sz w:val="28"/>
          <w:szCs w:val="28"/>
        </w:rPr>
      </w:pPr>
      <w:r>
        <w:rPr>
          <w:sz w:val="28"/>
          <w:szCs w:val="28"/>
        </w:rPr>
        <w:t xml:space="preserve">     </w:t>
      </w:r>
      <w:r>
        <w:rPr>
          <w:sz w:val="28"/>
          <w:szCs w:val="28"/>
        </w:rPr>
        <w:tab/>
        <w:t xml:space="preserve">Заявителю обеспечивается возможность направления жалобы на решения и действия (бездействие) </w:t>
      </w:r>
      <w:r>
        <w:rPr>
          <w:sz w:val="28"/>
          <w:szCs w:val="28"/>
        </w:rPr>
        <w:t>а</w:t>
      </w:r>
      <w:r>
        <w:rPr>
          <w:sz w:val="28"/>
          <w:szCs w:val="28"/>
        </w:rPr>
        <w:t xml:space="preserve">дминистрации,  должностного лица </w:t>
      </w:r>
      <w:r>
        <w:rPr>
          <w:sz w:val="28"/>
          <w:szCs w:val="28"/>
        </w:rPr>
        <w:t>а</w:t>
      </w:r>
      <w:r>
        <w:rPr>
          <w:sz w:val="28"/>
          <w:szCs w:val="28"/>
        </w:rPr>
        <w:t xml:space="preserve">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pPr>
        <w:pStyle w:val="style0"/>
        <w:jc w:val="both"/>
        <w:rPr>
          <w:sz w:val="28"/>
          <w:szCs w:val="28"/>
        </w:rPr>
      </w:pPr>
      <w:r>
        <w:rPr>
          <w:sz w:val="28"/>
          <w:szCs w:val="28"/>
        </w:rPr>
        <w:t xml:space="preserve">    </w:t>
      </w:r>
      <w:r>
        <w:rPr>
          <w:sz w:val="28"/>
          <w:szCs w:val="28"/>
        </w:rPr>
        <w:tab/>
        <w:t xml:space="preserve">5.7. Жалоба, поступившая в </w:t>
      </w:r>
      <w:r>
        <w:rPr>
          <w:sz w:val="28"/>
          <w:szCs w:val="28"/>
        </w:rPr>
        <w:t>а</w:t>
      </w:r>
      <w:r>
        <w:rPr>
          <w:sz w:val="28"/>
          <w:szCs w:val="28"/>
        </w:rPr>
        <w:t xml:space="preserve">дминистрацию подлежит регистрации не позднее следующего рабочего дня со дня ее поступления. </w:t>
      </w:r>
    </w:p>
    <w:p>
      <w:pPr>
        <w:pStyle w:val="style0"/>
        <w:jc w:val="both"/>
        <w:rPr>
          <w:sz w:val="28"/>
          <w:szCs w:val="28"/>
        </w:rPr>
      </w:pPr>
      <w:r>
        <w:rPr>
          <w:sz w:val="28"/>
          <w:szCs w:val="28"/>
        </w:rPr>
        <w:t xml:space="preserve">    </w:t>
      </w:r>
      <w:r>
        <w:rPr>
          <w:sz w:val="28"/>
          <w:szCs w:val="28"/>
        </w:rPr>
        <w:tab/>
        <w:t>5.8. Жалоба должна содержать:</w:t>
      </w:r>
    </w:p>
    <w:p>
      <w:pPr>
        <w:pStyle w:val="style0"/>
        <w:jc w:val="both"/>
        <w:rPr>
          <w:sz w:val="28"/>
          <w:szCs w:val="28"/>
        </w:rPr>
      </w:pPr>
      <w:r>
        <w:rPr>
          <w:sz w:val="28"/>
          <w:szCs w:val="28"/>
        </w:rPr>
        <w:tab/>
        <w:t xml:space="preserve">1) наименование </w:t>
      </w:r>
      <w:r>
        <w:rPr>
          <w:sz w:val="28"/>
          <w:szCs w:val="28"/>
        </w:rPr>
        <w:t>а</w:t>
      </w:r>
      <w:r>
        <w:rPr>
          <w:sz w:val="28"/>
          <w:szCs w:val="28"/>
        </w:rPr>
        <w:t xml:space="preserve">дминистрации, должностного лица </w:t>
      </w:r>
      <w:r>
        <w:rPr>
          <w:sz w:val="28"/>
          <w:szCs w:val="28"/>
        </w:rPr>
        <w:t>а</w:t>
      </w:r>
      <w:r>
        <w:rPr>
          <w:sz w:val="28"/>
          <w:szCs w:val="28"/>
        </w:rPr>
        <w:t>дминистрации, либо муниципального служащего, решения и действия (бездействие) которых обжалуются;</w:t>
      </w:r>
    </w:p>
    <w:p>
      <w:pPr>
        <w:pStyle w:val="style0"/>
        <w:jc w:val="both"/>
        <w:rPr>
          <w:sz w:val="28"/>
          <w:szCs w:val="28"/>
        </w:rPr>
      </w:pPr>
      <w:r>
        <w:rPr>
          <w:sz w:val="28"/>
          <w:szCs w:val="28"/>
        </w:rPr>
        <w:t xml:space="preserve"> </w:t>
      </w:r>
      <w:r>
        <w:rPr>
          <w:sz w:val="28"/>
          <w:szCs w:val="28"/>
        </w:rPr>
        <w:tab/>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0"/>
        <w:jc w:val="both"/>
        <w:rPr>
          <w:sz w:val="28"/>
          <w:szCs w:val="28"/>
        </w:rPr>
      </w:pPr>
      <w:r>
        <w:rPr>
          <w:sz w:val="28"/>
          <w:szCs w:val="28"/>
        </w:rPr>
        <w:tab/>
        <w:t xml:space="preserve">3) сведения об обжалуемых решениях и действиях (бездействии) </w:t>
      </w:r>
      <w:r>
        <w:rPr>
          <w:sz w:val="28"/>
          <w:szCs w:val="28"/>
        </w:rPr>
        <w:t>а</w:t>
      </w:r>
      <w:r>
        <w:rPr>
          <w:sz w:val="28"/>
          <w:szCs w:val="28"/>
        </w:rPr>
        <w:t xml:space="preserve">д-министрации, должностного лица </w:t>
      </w:r>
      <w:r>
        <w:rPr>
          <w:sz w:val="28"/>
          <w:szCs w:val="28"/>
        </w:rPr>
        <w:t>а</w:t>
      </w:r>
      <w:r>
        <w:rPr>
          <w:sz w:val="28"/>
          <w:szCs w:val="28"/>
        </w:rPr>
        <w:t>дминистрации, либо муниципального служащего;</w:t>
      </w:r>
    </w:p>
    <w:p>
      <w:pPr>
        <w:pStyle w:val="style0"/>
        <w:jc w:val="both"/>
        <w:rPr>
          <w:sz w:val="28"/>
          <w:szCs w:val="28"/>
        </w:rPr>
      </w:pPr>
      <w:r>
        <w:rPr>
          <w:sz w:val="28"/>
          <w:szCs w:val="28"/>
        </w:rPr>
        <w:tab/>
        <w:t xml:space="preserve">4) доводы, на основании которых заявитель не согласен с решением и действием (бездействием) </w:t>
      </w:r>
      <w:r>
        <w:rPr>
          <w:sz w:val="28"/>
          <w:szCs w:val="28"/>
        </w:rPr>
        <w:t>а</w:t>
      </w:r>
      <w:r>
        <w:rPr>
          <w:sz w:val="28"/>
          <w:szCs w:val="28"/>
        </w:rPr>
        <w:t xml:space="preserve">дминистрации, должностного лица </w:t>
      </w:r>
      <w:r>
        <w:rPr>
          <w:sz w:val="28"/>
          <w:szCs w:val="28"/>
        </w:rPr>
        <w:t>а</w:t>
      </w:r>
      <w:r>
        <w:rPr>
          <w:sz w:val="28"/>
          <w:szCs w:val="28"/>
        </w:rPr>
        <w:t>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pPr>
        <w:pStyle w:val="style0"/>
        <w:jc w:val="both"/>
        <w:rPr>
          <w:sz w:val="28"/>
          <w:szCs w:val="28"/>
        </w:rPr>
      </w:pPr>
      <w:r>
        <w:rPr>
          <w:sz w:val="28"/>
          <w:szCs w:val="28"/>
        </w:rPr>
        <w:t xml:space="preserve">    </w:t>
      </w:r>
      <w:r>
        <w:rPr>
          <w:sz w:val="28"/>
          <w:szCs w:val="28"/>
        </w:rPr>
        <w:tab/>
        <w:t>5.9. Сроки рассмотрения жалобы.</w:t>
      </w:r>
    </w:p>
    <w:p>
      <w:pPr>
        <w:pStyle w:val="style0"/>
        <w:jc w:val="both"/>
        <w:rPr>
          <w:sz w:val="28"/>
          <w:szCs w:val="28"/>
        </w:rPr>
      </w:pPr>
      <w:r>
        <w:rPr>
          <w:sz w:val="28"/>
          <w:szCs w:val="28"/>
        </w:rPr>
        <w:tab/>
        <w:t xml:space="preserve">5.9.1. Жалоба, поступившая в </w:t>
      </w:r>
      <w:r>
        <w:rPr>
          <w:sz w:val="28"/>
          <w:szCs w:val="28"/>
        </w:rPr>
        <w:t>а</w:t>
      </w:r>
      <w:r>
        <w:rPr>
          <w:sz w:val="28"/>
          <w:szCs w:val="28"/>
        </w:rPr>
        <w:t xml:space="preserve">дминистрацию, подлежит рассмотрению в течение пятнадцати рабочих дней со дня ее регистрации, а в случае обжалования отказа </w:t>
      </w:r>
      <w:r>
        <w:rPr>
          <w:sz w:val="28"/>
          <w:szCs w:val="28"/>
        </w:rPr>
        <w:t>а</w:t>
      </w:r>
      <w:r>
        <w:rPr>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style0"/>
        <w:jc w:val="both"/>
        <w:rPr>
          <w:sz w:val="28"/>
          <w:szCs w:val="28"/>
        </w:rPr>
      </w:pPr>
      <w:r>
        <w:rPr>
          <w:sz w:val="28"/>
          <w:szCs w:val="28"/>
        </w:rPr>
        <w:tab/>
        <w:t>5.9.2.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pPr>
        <w:pStyle w:val="style0"/>
        <w:jc w:val="both"/>
        <w:rPr>
          <w:sz w:val="28"/>
          <w:szCs w:val="28"/>
        </w:rPr>
      </w:pPr>
      <w:r>
        <w:rPr>
          <w:sz w:val="28"/>
          <w:szCs w:val="28"/>
        </w:rPr>
        <w:t>Основания для приостановления рассмотрения жалобы отсутствуют.</w:t>
      </w:r>
    </w:p>
    <w:p>
      <w:pPr>
        <w:pStyle w:val="style0"/>
        <w:jc w:val="both"/>
        <w:rPr>
          <w:sz w:val="28"/>
          <w:szCs w:val="28"/>
        </w:rPr>
      </w:pPr>
      <w:r>
        <w:rPr>
          <w:sz w:val="28"/>
          <w:szCs w:val="28"/>
        </w:rPr>
        <w:t xml:space="preserve">    </w:t>
      </w:r>
      <w:r>
        <w:rPr>
          <w:sz w:val="28"/>
          <w:szCs w:val="28"/>
        </w:rPr>
        <w:tab/>
        <w:t>5.10. Результат рассмотрения жалобы.</w:t>
      </w:r>
    </w:p>
    <w:p>
      <w:pPr>
        <w:pStyle w:val="style0"/>
        <w:jc w:val="both"/>
        <w:rPr>
          <w:sz w:val="28"/>
          <w:szCs w:val="28"/>
        </w:rPr>
      </w:pPr>
      <w:r>
        <w:rPr>
          <w:sz w:val="28"/>
          <w:szCs w:val="28"/>
        </w:rPr>
        <w:tab/>
        <w:t>5.10.1. По результатам рассмотрения жалобы принимается одно из следующих решений:</w:t>
      </w:r>
    </w:p>
    <w:p>
      <w:pPr>
        <w:pStyle w:val="style0"/>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w:t>
      </w:r>
    </w:p>
    <w:p>
      <w:pPr>
        <w:pStyle w:val="style0"/>
        <w:jc w:val="both"/>
        <w:rPr>
          <w:sz w:val="28"/>
          <w:szCs w:val="28"/>
        </w:rPr>
      </w:pPr>
      <w:r>
        <w:rPr>
          <w:sz w:val="28"/>
          <w:szCs w:val="28"/>
        </w:rPr>
        <w:t>2) в удовлетворении жалобы отказывается.</w:t>
      </w:r>
    </w:p>
    <w:p>
      <w:pPr>
        <w:pStyle w:val="style0"/>
        <w:jc w:val="both"/>
        <w:rPr>
          <w:sz w:val="28"/>
          <w:szCs w:val="28"/>
        </w:rPr>
      </w:pPr>
      <w:r>
        <w:rPr>
          <w:sz w:val="28"/>
          <w:szCs w:val="28"/>
        </w:rPr>
        <w:tab/>
        <w:t xml:space="preserve">5.10.2.  </w:t>
      </w:r>
      <w:r>
        <w:rPr>
          <w:sz w:val="28"/>
          <w:szCs w:val="28"/>
        </w:rPr>
        <w:t>А</w:t>
      </w:r>
      <w:r>
        <w:rPr>
          <w:sz w:val="28"/>
          <w:szCs w:val="28"/>
        </w:rPr>
        <w:t>дминистрация отказывает в удовлетворении жалобы в соответствии с основаниями, предусмотренными муниципальным правовым актом.</w:t>
      </w:r>
    </w:p>
    <w:p>
      <w:pPr>
        <w:pStyle w:val="style0"/>
        <w:jc w:val="both"/>
        <w:rPr>
          <w:sz w:val="28"/>
          <w:szCs w:val="28"/>
        </w:rPr>
      </w:pPr>
      <w:r>
        <w:rPr>
          <w:sz w:val="28"/>
          <w:szCs w:val="28"/>
        </w:rPr>
        <w:tab/>
        <w:t>5.10.3. Администрация оставляет жалобу без ответа в соответствии с основаниями, предусмотренными муниципальным правовым актом.</w:t>
      </w:r>
    </w:p>
    <w:p>
      <w:pPr>
        <w:pStyle w:val="style0"/>
        <w:jc w:val="both"/>
        <w:rPr>
          <w:sz w:val="28"/>
          <w:szCs w:val="28"/>
        </w:rPr>
      </w:pPr>
      <w:r>
        <w:rPr>
          <w:sz w:val="28"/>
          <w:szCs w:val="28"/>
        </w:rPr>
        <w:t xml:space="preserve">       </w:t>
      </w:r>
      <w:r>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style0"/>
        <w:jc w:val="both"/>
        <w:rPr>
          <w:sz w:val="28"/>
          <w:szCs w:val="28"/>
        </w:rPr>
      </w:pPr>
      <w:r>
        <w:rPr>
          <w:sz w:val="28"/>
          <w:szCs w:val="28"/>
        </w:rPr>
        <w:t xml:space="preserve">      </w:t>
      </w:r>
      <w:r>
        <w:rPr>
          <w:sz w:val="28"/>
          <w:szCs w:val="28"/>
        </w:rPr>
        <w:t>5.12. Порядок информирования заявителя о результатах рассмотрения жалобы.</w:t>
      </w:r>
    </w:p>
    <w:p>
      <w:pPr>
        <w:pStyle w:val="style0"/>
        <w:jc w:val="both"/>
        <w:rPr>
          <w:sz w:val="28"/>
          <w:szCs w:val="28"/>
        </w:rPr>
      </w:pPr>
      <w:r>
        <w:rPr>
          <w:sz w:val="28"/>
          <w:szCs w:val="28"/>
        </w:rPr>
        <w:tab/>
        <w:t>5.12.1. Не позднее дня, следующего за днем принятия решения, указанного в части 5.10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style0"/>
        <w:jc w:val="both"/>
        <w:rPr>
          <w:sz w:val="28"/>
          <w:szCs w:val="28"/>
        </w:rPr>
      </w:pPr>
      <w:r>
        <w:rPr>
          <w:sz w:val="28"/>
          <w:szCs w:val="28"/>
        </w:rPr>
        <w:tab/>
        <w:t>5.12.2.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style0"/>
        <w:jc w:val="both"/>
        <w:rPr>
          <w:sz w:val="28"/>
          <w:szCs w:val="28"/>
        </w:rPr>
      </w:pPr>
      <w:r>
        <w:rPr>
          <w:sz w:val="28"/>
          <w:szCs w:val="28"/>
        </w:rPr>
        <w:tab/>
        <w:t>5.12.3.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style0"/>
        <w:jc w:val="both"/>
        <w:rPr>
          <w:sz w:val="28"/>
          <w:szCs w:val="28"/>
        </w:rPr>
      </w:pPr>
      <w:r>
        <w:rPr>
          <w:sz w:val="28"/>
          <w:szCs w:val="28"/>
        </w:rPr>
        <w:tab/>
        <w:t xml:space="preserve">5.12.4.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pPr>
        <w:pStyle w:val="style0"/>
        <w:jc w:val="both"/>
        <w:rPr>
          <w:sz w:val="28"/>
          <w:szCs w:val="28"/>
        </w:rPr>
      </w:pPr>
      <w:r>
        <w:rPr>
          <w:sz w:val="28"/>
          <w:szCs w:val="28"/>
        </w:rPr>
        <w:t xml:space="preserve">       </w:t>
      </w:r>
      <w:r>
        <w:rPr>
          <w:sz w:val="28"/>
          <w:szCs w:val="28"/>
        </w:rPr>
        <w:t>5.13. Порядок обжалования решения по жалобе.</w:t>
      </w:r>
    </w:p>
    <w:p>
      <w:pPr>
        <w:pStyle w:val="style0"/>
        <w:jc w:val="both"/>
        <w:rPr>
          <w:sz w:val="28"/>
          <w:szCs w:val="28"/>
        </w:rPr>
      </w:pPr>
      <w:r>
        <w:rPr>
          <w:sz w:val="28"/>
          <w:szCs w:val="28"/>
        </w:rPr>
        <w:t xml:space="preserve">Заявители имеют право обжаловать решения и действия (бездействие), принятые (осуществляемые) </w:t>
      </w:r>
      <w:r>
        <w:rPr>
          <w:sz w:val="28"/>
          <w:szCs w:val="28"/>
        </w:rPr>
        <w:t>а</w:t>
      </w:r>
      <w:r>
        <w:rPr>
          <w:sz w:val="28"/>
          <w:szCs w:val="28"/>
        </w:rPr>
        <w:t xml:space="preserve">дминистрацией, должностным лицом </w:t>
      </w:r>
      <w:r>
        <w:rPr>
          <w:sz w:val="28"/>
          <w:szCs w:val="28"/>
        </w:rPr>
        <w:t>а</w:t>
      </w:r>
      <w:r>
        <w:rPr>
          <w:sz w:val="28"/>
          <w:szCs w:val="28"/>
        </w:rPr>
        <w:t>дминистрации, муниципальным служащими, в суд, в порядке и сроки, установленные законодательством Российской Федерации.</w:t>
      </w:r>
    </w:p>
    <w:p>
      <w:pPr>
        <w:pStyle w:val="style0"/>
        <w:jc w:val="both"/>
        <w:rPr>
          <w:sz w:val="28"/>
          <w:szCs w:val="28"/>
        </w:rPr>
      </w:pPr>
      <w:r>
        <w:rPr>
          <w:sz w:val="28"/>
          <w:szCs w:val="28"/>
        </w:rPr>
        <w:t xml:space="preserve">    </w:t>
      </w:r>
      <w:r>
        <w:rPr>
          <w:sz w:val="28"/>
          <w:szCs w:val="28"/>
        </w:rPr>
        <w:t>5.14. Право заявителя на получение информации и документов, необ-ходимых для обоснования и рассмотрения жалобы.</w:t>
      </w:r>
    </w:p>
    <w:p>
      <w:pPr>
        <w:pStyle w:val="style0"/>
        <w:jc w:val="both"/>
        <w:rPr>
          <w:sz w:val="28"/>
          <w:szCs w:val="28"/>
        </w:rPr>
      </w:pPr>
      <w:r>
        <w:rPr>
          <w:sz w:val="28"/>
          <w:szCs w:val="28"/>
        </w:rPr>
        <w:t xml:space="preserve">Заявители имеют право обратиться в </w:t>
      </w:r>
      <w:r>
        <w:rPr>
          <w:sz w:val="28"/>
          <w:szCs w:val="28"/>
        </w:rPr>
        <w:t>а</w:t>
      </w:r>
      <w:r>
        <w:rPr>
          <w:sz w:val="28"/>
          <w:szCs w:val="28"/>
        </w:rPr>
        <w:t xml:space="preserve">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Pr>
          <w:sz w:val="28"/>
          <w:szCs w:val="28"/>
        </w:rPr>
        <w:t>а</w:t>
      </w:r>
      <w:r>
        <w:rPr>
          <w:sz w:val="28"/>
          <w:szCs w:val="28"/>
        </w:rPr>
        <w:t xml:space="preserve">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Владимирской области, а также при личном приеме заявителя. </w:t>
      </w:r>
    </w:p>
    <w:p>
      <w:pPr>
        <w:pStyle w:val="style0"/>
        <w:jc w:val="both"/>
        <w:rPr>
          <w:sz w:val="28"/>
          <w:szCs w:val="28"/>
        </w:rPr>
      </w:pPr>
      <w:r>
        <w:rPr>
          <w:sz w:val="28"/>
          <w:szCs w:val="28"/>
        </w:rPr>
        <w:t xml:space="preserve">       </w:t>
      </w:r>
      <w:r>
        <w:rPr>
          <w:sz w:val="28"/>
          <w:szCs w:val="28"/>
        </w:rPr>
        <w:t>5.15. Способы информирования заявителей о порядке подачи и рас-смотрения жалобы.</w:t>
      </w:r>
    </w:p>
    <w:p>
      <w:pPr>
        <w:pStyle w:val="style0"/>
        <w:jc w:val="both"/>
        <w:rPr>
          <w:sz w:val="28"/>
          <w:szCs w:val="28"/>
        </w:rPr>
      </w:pPr>
      <w:r>
        <w:rPr>
          <w:sz w:val="28"/>
          <w:szCs w:val="28"/>
        </w:rPr>
        <w:tab/>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sz w:val="28"/>
          <w:szCs w:val="28"/>
        </w:rPr>
        <w:t>а</w:t>
      </w:r>
      <w:r>
        <w:rPr>
          <w:sz w:val="28"/>
          <w:szCs w:val="28"/>
        </w:rPr>
        <w:t xml:space="preserve">дминистрации, на официальном сайте </w:t>
      </w:r>
      <w:r>
        <w:rPr>
          <w:sz w:val="28"/>
          <w:szCs w:val="28"/>
        </w:rPr>
        <w:t>а</w:t>
      </w:r>
      <w:r>
        <w:rPr>
          <w:sz w:val="28"/>
          <w:szCs w:val="28"/>
        </w:rPr>
        <w:t>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Владимирской области».</w:t>
      </w:r>
    </w:p>
    <w:p>
      <w:pPr>
        <w:pStyle w:val="style0"/>
        <w:ind w:firstLine="709" w:left="0" w:right="0"/>
        <w:jc w:val="both"/>
        <w:rPr>
          <w:sz w:val="28"/>
          <w:szCs w:val="28"/>
        </w:rPr>
      </w:pPr>
      <w:r>
        <w:rPr>
          <w:sz w:val="28"/>
          <w:szCs w:val="28"/>
        </w:rPr>
        <w:t xml:space="preserve">2. Контроль за исполнением настоящего постановления остается за главой администрации </w:t>
      </w:r>
      <w:r>
        <w:rPr>
          <w:sz w:val="28"/>
          <w:szCs w:val="28"/>
        </w:rPr>
        <w:t xml:space="preserve">муниципального образования поселок </w:t>
      </w:r>
      <w:r>
        <w:rPr>
          <w:sz w:val="28"/>
          <w:szCs w:val="28"/>
        </w:rPr>
        <w:t>Добрятино (сельское поселение).</w:t>
      </w:r>
    </w:p>
    <w:p>
      <w:pPr>
        <w:pStyle w:val="style0"/>
        <w:ind w:firstLine="709" w:left="0" w:right="0"/>
        <w:jc w:val="both"/>
        <w:rPr>
          <w:sz w:val="28"/>
          <w:szCs w:val="28"/>
        </w:rPr>
      </w:pPr>
      <w:r>
        <w:rPr>
          <w:sz w:val="28"/>
          <w:szCs w:val="28"/>
        </w:rPr>
        <w:t>3. Настоящее постановление вступает в силу со дня его официального опубликования.</w:t>
      </w:r>
    </w:p>
    <w:p>
      <w:pPr>
        <w:pStyle w:val="style0"/>
        <w:ind w:firstLine="709" w:left="0" w:right="0"/>
        <w:jc w:val="both"/>
        <w:rPr>
          <w:sz w:val="28"/>
          <w:szCs w:val="28"/>
        </w:rPr>
      </w:pPr>
      <w:r>
        <w:rPr>
          <w:sz w:val="28"/>
          <w:szCs w:val="28"/>
        </w:rPr>
        <w:t xml:space="preserve">4. Опубликовать настоящее постановление в газете «Гусевские вести» и разместить на официальном сайте администрации </w:t>
      </w:r>
      <w:r>
        <w:rPr>
          <w:sz w:val="28"/>
          <w:szCs w:val="28"/>
        </w:rPr>
        <w:t xml:space="preserve">муниципального образования поселок </w:t>
      </w:r>
      <w:r>
        <w:rPr>
          <w:sz w:val="28"/>
          <w:szCs w:val="28"/>
        </w:rPr>
        <w:t>Добрятино (сельское поселение).</w:t>
      </w:r>
    </w:p>
    <w:p>
      <w:pPr>
        <w:pStyle w:val="style0"/>
        <w:ind w:firstLine="709" w:left="0" w:right="0"/>
        <w:jc w:val="both"/>
        <w:rPr>
          <w:smallCaps/>
          <w:sz w:val="28"/>
          <w:szCs w:val="28"/>
        </w:rPr>
      </w:pPr>
      <w:r>
        <w:rPr>
          <w:smallCaps/>
          <w:sz w:val="28"/>
          <w:szCs w:val="28"/>
        </w:rPr>
      </w:r>
    </w:p>
    <w:p>
      <w:pPr>
        <w:pStyle w:val="style0"/>
        <w:rPr>
          <w:rFonts w:eastAsia="Times New Roman"/>
          <w:sz w:val="28"/>
          <w:szCs w:val="28"/>
        </w:rPr>
      </w:pPr>
      <w:r>
        <w:rPr>
          <w:rFonts w:eastAsia="Times New Roman"/>
          <w:sz w:val="28"/>
          <w:szCs w:val="28"/>
        </w:rPr>
      </w:r>
    </w:p>
    <w:p>
      <w:pPr>
        <w:pStyle w:val="style0"/>
        <w:tabs>
          <w:tab w:leader="none" w:pos="6413" w:val="left"/>
        </w:tabs>
        <w:jc w:val="center"/>
        <w:rPr>
          <w:rFonts w:eastAsia="Times New Roman"/>
          <w:sz w:val="28"/>
          <w:szCs w:val="28"/>
        </w:rPr>
      </w:pPr>
      <w:r>
        <w:rPr>
          <w:rFonts w:eastAsia="Times New Roman"/>
          <w:sz w:val="28"/>
          <w:szCs w:val="28"/>
        </w:rPr>
        <w:t>Глава администрации                                   Е.И. Жарёнов</w:t>
      </w:r>
    </w:p>
    <w:p>
      <w:pPr>
        <w:pStyle w:val="style0"/>
        <w:rPr>
          <w:rFonts w:eastAsia="Times New Roman"/>
          <w:sz w:val="28"/>
          <w:szCs w:val="28"/>
        </w:rPr>
      </w:pPr>
      <w:bookmarkStart w:id="0" w:name="_GoBack"/>
      <w:bookmarkEnd w:id="0"/>
      <w:r>
        <w:rPr>
          <w:rFonts w:eastAsia="Times New Roman"/>
          <w:sz w:val="28"/>
          <w:szCs w:val="28"/>
        </w:rPr>
        <w:t xml:space="preserve">                              </w:t>
      </w:r>
    </w:p>
    <w:p>
      <w:pPr>
        <w:pStyle w:val="style0"/>
        <w:rPr/>
      </w:pPr>
      <w:r>
        <w:rPr/>
      </w:r>
    </w:p>
    <w:sectPr>
      <w:type w:val="nextPage"/>
      <w:pgSz w:h="16838" w:w="11906"/>
      <w:pgMar w:bottom="1134" w:footer="0" w:gutter="0" w:header="0" w:left="1701" w:right="850" w:top="1134"/>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Cambria">
    <w:charset w:val="cc"/>
    <w:family w:val="roman"/>
    <w:pitch w:val="variable"/>
  </w:font>
  <w:font w:name="Arial">
    <w:charset w:val="cc"/>
    <w:family w:val="swiss"/>
    <w:pitch w:val="variable"/>
  </w:font>
  <w:font w:name="Times New Roman">
    <w:charset w:val="01"/>
    <w:family w:val="roman"/>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decimal"/>
      <w:lvlText w:val="%1"/>
      <w:lvlJc w:val="left"/>
      <w:pPr>
        <w:ind w:hanging="360" w:left="360"/>
      </w:pPr>
    </w:lvl>
    <w:lvl w:ilvl="1">
      <w:start w:val="1"/>
      <w:numFmt w:val="decimal"/>
      <w:lvlText w:val="%2"/>
      <w:lvlJc w:val="left"/>
      <w:pPr>
        <w:ind w:hanging="432" w:left="792"/>
      </w:pPr>
    </w:lvl>
    <w:lvl w:ilvl="2">
      <w:start w:val="1"/>
      <w:numFmt w:val="decimal"/>
      <w:lvlText w:val="%3"/>
      <w:lvlJc w:val="left"/>
      <w:pPr>
        <w:ind w:hanging="504" w:left="1224"/>
      </w:pPr>
    </w:lvl>
    <w:lvl w:ilvl="3">
      <w:start w:val="1"/>
      <w:numFmt w:val="decimal"/>
      <w:lvlText w:val="%4"/>
      <w:lvlJc w:val="left"/>
      <w:pPr>
        <w:ind w:hanging="648" w:left="1728"/>
      </w:pPr>
    </w:lvl>
    <w:lvl w:ilvl="4">
      <w:start w:val="1"/>
      <w:numFmt w:val="decimal"/>
      <w:lvlText w:val="%5"/>
      <w:lvlJc w:val="left"/>
      <w:pPr>
        <w:ind w:hanging="792" w:left="2232"/>
      </w:pPr>
    </w:lvl>
    <w:lvl w:ilvl="5">
      <w:start w:val="1"/>
      <w:numFmt w:val="decimal"/>
      <w:lvlText w:val="%6"/>
      <w:lvlJc w:val="left"/>
      <w:pPr>
        <w:ind w:hanging="936" w:left="2736"/>
      </w:pPr>
    </w:lvl>
    <w:lvl w:ilvl="6">
      <w:start w:val="1"/>
      <w:numFmt w:val="decimal"/>
      <w:lvlText w:val="%7"/>
      <w:lvlJc w:val="left"/>
      <w:pPr>
        <w:ind w:hanging="1080" w:left="3240"/>
      </w:pPr>
    </w:lvl>
    <w:lvl w:ilvl="7">
      <w:start w:val="1"/>
      <w:numFmt w:val="decimal"/>
      <w:lvlText w:val="%8"/>
      <w:lvlJc w:val="left"/>
      <w:pPr>
        <w:ind w:hanging="1224" w:left="3744"/>
      </w:pPr>
    </w:lvl>
    <w:lvl w:ilvl="8">
      <w:start w:val="1"/>
      <w:numFmt w:val="decimal"/>
      <w:lvlText w:val="%9"/>
      <w:lvlJc w:val="left"/>
      <w:pPr>
        <w:ind w:hanging="1440" w:left="4320"/>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4"/>
  <w:defaultTabStop w:val="708"/>
</w:settings>
</file>

<file path=word/styles.xml><?xml version="1.0" encoding="utf-8"?>
<w:styles xmlns:w="http://schemas.openxmlformats.org/wordprocessingml/2006/main">
  <w:style w:styleId="style0" w:type="paragraph">
    <w:name w:val="Normal"/>
    <w:next w:val="style0"/>
    <w:pPr>
      <w:widowControl w:val="false"/>
      <w:suppressAutoHyphens w:val="true"/>
      <w:spacing w:after="0" w:before="0" w:line="100" w:lineRule="atLeast"/>
      <w:contextualSpacing w:val="false"/>
    </w:pPr>
    <w:rPr>
      <w:rFonts w:ascii="Times New Roman" w:cs="Mangal" w:eastAsia="SimSun" w:hAnsi="Times New Roman"/>
      <w:color w:val="000000"/>
      <w:sz w:val="24"/>
      <w:szCs w:val="24"/>
      <w:lang w:bidi="hi-IN" w:eastAsia="zh-CN" w:val="ru-RU"/>
    </w:rPr>
  </w:style>
  <w:style w:styleId="style1" w:type="paragraph">
    <w:name w:val="Заголовок 1"/>
    <w:basedOn w:val="style0"/>
    <w:next w:val="style1"/>
    <w:pPr>
      <w:keepNext/>
      <w:numPr>
        <w:ilvl w:val="0"/>
        <w:numId w:val="2"/>
      </w:numPr>
      <w:jc w:val="center"/>
    </w:pPr>
    <w:rPr>
      <w:rFonts w:eastAsia="Times New Roman"/>
      <w:b/>
      <w:bCs/>
      <w:color w:val="00000A"/>
      <w:sz w:val="28"/>
      <w:szCs w:val="20"/>
    </w:rPr>
  </w:style>
  <w:style w:styleId="style3" w:type="paragraph">
    <w:name w:val="Заголовок 3"/>
    <w:basedOn w:val="style0"/>
    <w:next w:val="style3"/>
    <w:pPr>
      <w:spacing w:after="280" w:before="280"/>
      <w:contextualSpacing w:val="false"/>
    </w:pPr>
    <w:rPr>
      <w:rFonts w:eastAsia="Times New Roman"/>
      <w:b/>
      <w:bCs/>
      <w:sz w:val="27"/>
      <w:szCs w:val="27"/>
      <w:lang w:eastAsia="ru-RU"/>
    </w:rPr>
  </w:style>
  <w:style w:styleId="style4" w:type="paragraph">
    <w:name w:val="Заголовок 4"/>
    <w:basedOn w:val="style0"/>
    <w:next w:val="style4"/>
    <w:pPr>
      <w:spacing w:after="280" w:before="280"/>
      <w:contextualSpacing w:val="false"/>
    </w:pPr>
    <w:rPr>
      <w:rFonts w:eastAsia="Times New Roman"/>
      <w:b/>
      <w:bCs/>
      <w:lang w:eastAsia="ru-RU"/>
    </w:rPr>
  </w:style>
  <w:style w:styleId="style15" w:type="character">
    <w:name w:val="Default Paragraph Font"/>
    <w:next w:val="style15"/>
    <w:rPr/>
  </w:style>
  <w:style w:styleId="style16" w:type="character">
    <w:name w:val="Заголовок 3 Знак"/>
    <w:basedOn w:val="style15"/>
    <w:next w:val="style16"/>
    <w:rPr>
      <w:rFonts w:ascii="Times New Roman" w:cs="Times New Roman" w:eastAsia="Times New Roman" w:hAnsi="Times New Roman"/>
      <w:b/>
      <w:bCs/>
      <w:sz w:val="27"/>
      <w:szCs w:val="27"/>
      <w:lang w:eastAsia="ru-RU"/>
    </w:rPr>
  </w:style>
  <w:style w:styleId="style17" w:type="character">
    <w:name w:val="Заголовок 4 Знак"/>
    <w:basedOn w:val="style15"/>
    <w:next w:val="style17"/>
    <w:rPr>
      <w:rFonts w:ascii="Times New Roman" w:cs="Times New Roman" w:eastAsia="Times New Roman" w:hAnsi="Times New Roman"/>
      <w:b/>
      <w:bCs/>
      <w:sz w:val="24"/>
      <w:szCs w:val="24"/>
      <w:lang w:eastAsia="ru-RU"/>
    </w:rPr>
  </w:style>
  <w:style w:styleId="style18" w:type="character">
    <w:name w:val="Заголовок 1 Знак"/>
    <w:basedOn w:val="style15"/>
    <w:next w:val="style18"/>
    <w:rPr>
      <w:rFonts w:ascii="Times New Roman" w:cs="Times New Roman" w:eastAsia="Times New Roman" w:hAnsi="Times New Roman"/>
      <w:b/>
      <w:bCs/>
      <w:sz w:val="28"/>
      <w:szCs w:val="20"/>
      <w:lang w:eastAsia="zh-CN"/>
    </w:rPr>
  </w:style>
  <w:style w:styleId="style19" w:type="character">
    <w:name w:val="Основной текст Знак"/>
    <w:basedOn w:val="style15"/>
    <w:next w:val="style19"/>
    <w:rPr>
      <w:rFonts w:ascii="Times New Roman" w:cs="Times New Roman" w:eastAsia="Arial Unicode MS" w:hAnsi="Times New Roman"/>
      <w:color w:val="000000"/>
      <w:sz w:val="24"/>
      <w:szCs w:val="24"/>
      <w:lang w:eastAsia="zh-CN"/>
    </w:rPr>
  </w:style>
  <w:style w:styleId="style20" w:type="character">
    <w:name w:val="Подзаголовок Знак"/>
    <w:basedOn w:val="style15"/>
    <w:next w:val="style20"/>
    <w:rPr>
      <w:rFonts w:ascii="Cambria" w:cs="" w:hAnsi="Cambria"/>
      <w:i/>
      <w:iCs/>
      <w:color w:val="4F81BD"/>
      <w:spacing w:val="15"/>
      <w:sz w:val="24"/>
      <w:szCs w:val="24"/>
      <w:lang w:eastAsia="zh-CN"/>
    </w:rPr>
  </w:style>
  <w:style w:styleId="style21" w:type="paragraph">
    <w:name w:val="Заголовок"/>
    <w:basedOn w:val="style0"/>
    <w:next w:val="style22"/>
    <w:pPr>
      <w:keepNext/>
      <w:spacing w:after="120" w:before="240"/>
      <w:contextualSpacing w:val="false"/>
      <w:jc w:val="center"/>
    </w:pPr>
    <w:rPr>
      <w:rFonts w:ascii="Arial" w:cs="Mangal" w:eastAsia="Microsoft YaHei" w:hAnsi="Arial"/>
      <w:sz w:val="28"/>
      <w:szCs w:val="28"/>
      <w:lang w:val="en-US"/>
    </w:rPr>
  </w:style>
  <w:style w:styleId="style22" w:type="paragraph">
    <w:name w:val="Основной текст"/>
    <w:basedOn w:val="style0"/>
    <w:next w:val="style22"/>
    <w:pPr>
      <w:spacing w:after="120" w:before="0"/>
      <w:contextualSpacing w:val="false"/>
    </w:pPr>
    <w:rPr/>
  </w:style>
  <w:style w:styleId="style23" w:type="paragraph">
    <w:name w:val="Список"/>
    <w:basedOn w:val="style22"/>
    <w:next w:val="style23"/>
    <w:pPr/>
    <w:rPr>
      <w:rFonts w:cs="Mangal"/>
    </w:rPr>
  </w:style>
  <w:style w:styleId="style24" w:type="paragraph">
    <w:name w:val="Название"/>
    <w:basedOn w:val="style0"/>
    <w:next w:val="style24"/>
    <w:pPr>
      <w:suppressLineNumbers/>
      <w:spacing w:after="120" w:before="120"/>
      <w:contextualSpacing w:val="false"/>
    </w:pPr>
    <w:rPr>
      <w:rFonts w:cs="Mangal"/>
      <w:i/>
      <w:iCs/>
      <w:sz w:val="24"/>
      <w:szCs w:val="24"/>
    </w:rPr>
  </w:style>
  <w:style w:styleId="style25" w:type="paragraph">
    <w:name w:val="Указатель"/>
    <w:basedOn w:val="style0"/>
    <w:next w:val="style25"/>
    <w:pPr>
      <w:suppressLineNumbers/>
    </w:pPr>
    <w:rPr>
      <w:rFonts w:cs="Mangal"/>
    </w:rPr>
  </w:style>
  <w:style w:styleId="style26" w:type="paragraph">
    <w:name w:val="Подзаголовок"/>
    <w:basedOn w:val="style0"/>
    <w:next w:val="style26"/>
    <w:pPr>
      <w:jc w:val="left"/>
    </w:pPr>
    <w:rPr>
      <w:rFonts w:ascii="Cambria" w:cs="" w:hAnsi="Cambria"/>
      <w:i/>
      <w:iCs/>
      <w:color w:val="4F81BD"/>
      <w:spacing w:val="15"/>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2021-02-02T08:59:00Z</dcterms:created>
  <dc:creator>Пользователь</dc:creator>
  <cp:lastModifiedBy>Пользователь</cp:lastModifiedBy>
  <cp:lastPrinted>2021-02-05T15:20:05Z</cp:lastPrinted>
  <dcterms:modified xsi:type="dcterms:W3CDTF">2021-02-02T10:33:00Z</dcterms:modified>
  <cp:revision>3</cp:revision>
</cp:coreProperties>
</file>