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b/>
          <w:lang w:val="ru-RU"/>
        </w:rPr>
      </w:pPr>
      <w:r>
        <w:rPr>
          <w:b/>
          <w:lang w:val="ru-RU"/>
        </w:rPr>
        <w:t>АДМИНИСТРАЦИЯ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МУНИЦИПАЛЬНОГО ОБРАЗОВАНИЯ ПОСЕЛОК ДОБРЯТИНО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6"/>
          <w:lang w:val="ru-RU"/>
        </w:rPr>
      </w:pPr>
      <w:r>
        <w:rPr>
          <w:rFonts w:cs="Times New Roman" w:eastAsia="Times New Roman"/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>(СЕЛЬСКОЕ ПОСЕЛЕНИЕ) ГУСЬ-ХРУСТАЛЬНОГО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6"/>
        </w:rPr>
      </w:pPr>
      <w:r>
        <w:rPr>
          <w:b/>
          <w:sz w:val="26"/>
        </w:rPr>
        <w:t>ВЛАДИМИРСКОЙ ОБЛАСТИ</w:t>
      </w:r>
    </w:p>
    <w:p>
      <w:pPr>
        <w:pStyle w:val="style0"/>
        <w:jc w:val="center"/>
        <w:rPr>
          <w:b/>
          <w:sz w:val="26"/>
        </w:rPr>
      </w:pPr>
      <w:r>
        <w:rPr>
          <w:b/>
          <w:sz w:val="26"/>
        </w:rPr>
      </w:r>
    </w:p>
    <w:p>
      <w:pPr>
        <w:pStyle w:val="style0"/>
        <w:widowControl w:val="false"/>
        <w:numPr>
          <w:ilvl w:val="2"/>
          <w:numId w:val="1"/>
        </w:numPr>
        <w:suppressAutoHyphens w:val="true"/>
        <w:spacing w:after="0" w:before="0" w:line="360" w:lineRule="auto"/>
        <w:contextualSpacing w:val="false"/>
        <w:jc w:val="center"/>
        <w:rPr>
          <w:rFonts w:eastAsia="DejaVu Sans"/>
          <w:b/>
          <w:color w:val="000000"/>
          <w:spacing w:val="38"/>
          <w:sz w:val="40"/>
          <w:szCs w:val="40"/>
          <w:lang w:eastAsia="zh-CN" w:val="ru-RU"/>
        </w:rPr>
      </w:pPr>
      <w:r>
        <w:rPr>
          <w:rFonts w:eastAsia="DejaVu Sans"/>
          <w:b/>
          <w:color w:val="000000"/>
          <w:spacing w:val="38"/>
          <w:sz w:val="40"/>
          <w:szCs w:val="40"/>
          <w:lang w:eastAsia="zh-CN" w:val="ru-RU"/>
        </w:rPr>
        <w:t>ПОСТАНОВЛЕНИЕ</w:t>
      </w:r>
    </w:p>
    <w:p>
      <w:pPr>
        <w:pStyle w:val="style0"/>
        <w:jc w:val="both"/>
        <w:rPr>
          <w:spacing w:val="-5"/>
          <w:sz w:val="28"/>
          <w:szCs w:val="28"/>
          <w:lang w:eastAsia="ar-SA" w:val="ru-RU"/>
        </w:rPr>
      </w:pPr>
      <w:r>
        <w:rPr>
          <w:spacing w:val="-5"/>
          <w:sz w:val="28"/>
          <w:szCs w:val="28"/>
          <w:lang w:eastAsia="ar-SA" w:val="ru-RU"/>
        </w:rPr>
      </w:r>
    </w:p>
    <w:tbl>
      <w:tblPr>
        <w:jc w:val="left"/>
        <w:tblInd w:type="dxa" w:w="86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90"/>
        <w:gridCol w:w="4440"/>
      </w:tblGrid>
      <w:tr>
        <w:trPr>
          <w:cantSplit w:val="false"/>
        </w:trPr>
        <w:tc>
          <w:tcPr>
            <w:tcW w:type="dxa" w:w="489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napToGrid w:val="false"/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</w:pP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  <w:t>26</w:t>
            </w: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en-US"/>
              </w:rPr>
              <w:t>.</w:t>
            </w: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  <w:t>12</w:t>
            </w: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en-US"/>
              </w:rPr>
              <w:t>.201</w:t>
            </w: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  <w:t>7</w:t>
            </w:r>
          </w:p>
        </w:tc>
        <w:tc>
          <w:tcPr>
            <w:tcW w:type="dxa" w:w="44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napToGrid w:val="false"/>
              <w:jc w:val="right"/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</w:pP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  <w:t>№</w:t>
            </w: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  <w:t>106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489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hd w:fill="FFFFFF" w:val="clear"/>
              <w:snapToGrid w:val="false"/>
              <w:jc w:val="both"/>
              <w:rPr>
                <w:rFonts w:ascii="Times New Roman CYR" w:cs="Times New Roman CYR" w:eastAsia="Times New Roman" w:hAnsi="Times New Roman CYR"/>
                <w:b/>
                <w:bCs/>
                <w:i w:val="false"/>
                <w:iCs w:val="false"/>
                <w:color w:val="000000"/>
                <w:sz w:val="28"/>
                <w:szCs w:val="28"/>
                <w:lang w:bidi="ar-SA" w:eastAsia="en-US" w:val="ru-RU"/>
              </w:rPr>
            </w:pPr>
            <w:r>
              <w:rPr>
                <w:rFonts w:ascii="Times New Roman CYR" w:cs="Times New Roman CYR" w:eastAsia="Times New Roman" w:hAnsi="Times New Roman CYR"/>
                <w:b/>
                <w:bCs/>
                <w:i w:val="false"/>
                <w:iCs w:val="false"/>
                <w:color w:val="000000"/>
                <w:sz w:val="28"/>
                <w:szCs w:val="28"/>
                <w:lang w:bidi="ar-SA" w:eastAsia="en-US" w:val="ru-RU"/>
              </w:rPr>
              <w:t>Об утверждении порядка списания безнадежной к взысканию дебиторской задолженности муниципального образования поселок Добрятино (сельское поселение) Гусь-Хрустального района</w:t>
            </w:r>
          </w:p>
        </w:tc>
        <w:tc>
          <w:tcPr>
            <w:tcW w:type="dxa" w:w="444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napToGrid w:val="false"/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</w:pP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 w:val="ru-RU"/>
              </w:rPr>
            </w:r>
          </w:p>
        </w:tc>
      </w:tr>
    </w:tbl>
    <w:p>
      <w:pPr>
        <w:pStyle w:val="style0"/>
        <w:shd w:fill="auto" w:val="clear"/>
        <w:spacing w:line="240" w:lineRule="auto"/>
        <w:ind w:firstLine="709" w:left="0" w:right="0"/>
        <w:jc w:val="center"/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23"/>
          <w:szCs w:val="23"/>
          <w:lang w:bidi="ar-SA" w:eastAsia="ru-RU" w:val="ru-RU"/>
        </w:rPr>
      </w:pPr>
      <w:r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23"/>
          <w:szCs w:val="23"/>
          <w:lang w:bidi="ar-SA" w:eastAsia="ru-RU" w:val="ru-RU"/>
        </w:rPr>
      </w:r>
    </w:p>
    <w:p>
      <w:pPr>
        <w:pStyle w:val="style0"/>
        <w:shd w:fill="auto" w:val="clear"/>
        <w:spacing w:line="240" w:lineRule="auto"/>
        <w:ind w:hanging="0" w:left="0" w:right="0"/>
        <w:jc w:val="left"/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30"/>
          <w:szCs w:val="30"/>
          <w:lang w:bidi="ar-SA" w:eastAsia="ru-RU" w:val="ru-RU"/>
        </w:rPr>
      </w:pPr>
      <w:r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30"/>
          <w:szCs w:val="30"/>
          <w:lang w:bidi="ar-SA" w:eastAsia="ru-RU" w:val="ru-RU"/>
        </w:rPr>
      </w:r>
    </w:p>
    <w:p>
      <w:pPr>
        <w:pStyle w:val="style0"/>
        <w:shd w:fill="FFFFFF" w:val="clear"/>
        <w:ind w:firstLine="72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2">
        <w:r>
          <w:rPr>
            <w:rStyle w:val="style23"/>
            <w:sz w:val="28"/>
            <w:szCs w:val="28"/>
          </w:rPr>
          <w:t>статьями 196</w:t>
        </w:r>
      </w:hyperlink>
      <w:r>
        <w:rPr>
          <w:sz w:val="28"/>
          <w:szCs w:val="28"/>
        </w:rPr>
        <w:t>,</w:t>
      </w:r>
      <w:hyperlink r:id="rId3">
        <w:r>
          <w:rPr>
            <w:rStyle w:val="style23"/>
            <w:sz w:val="28"/>
            <w:szCs w:val="28"/>
          </w:rPr>
          <w:t>197</w:t>
        </w:r>
      </w:hyperlink>
      <w:r>
        <w:rPr>
          <w:sz w:val="28"/>
          <w:szCs w:val="28"/>
        </w:rPr>
        <w:t>,</w:t>
      </w:r>
      <w:hyperlink r:id="rId4">
        <w:r>
          <w:rPr>
            <w:rStyle w:val="style23"/>
            <w:sz w:val="28"/>
            <w:szCs w:val="28"/>
          </w:rPr>
          <w:t>416</w:t>
        </w:r>
      </w:hyperlink>
      <w:r>
        <w:rPr>
          <w:sz w:val="28"/>
          <w:szCs w:val="28"/>
        </w:rPr>
        <w:t>,</w:t>
      </w:r>
      <w:hyperlink r:id="rId5">
        <w:r>
          <w:rPr>
            <w:rStyle w:val="style23"/>
            <w:sz w:val="28"/>
            <w:szCs w:val="28"/>
          </w:rPr>
          <w:t>417</w:t>
        </w:r>
      </w:hyperlink>
      <w:r>
        <w:rPr>
          <w:sz w:val="28"/>
          <w:szCs w:val="28"/>
        </w:rPr>
        <w:t>,</w:t>
      </w:r>
      <w:hyperlink r:id="rId6">
        <w:r>
          <w:rPr>
            <w:rStyle w:val="style23"/>
            <w:sz w:val="28"/>
            <w:szCs w:val="28"/>
          </w:rPr>
          <w:t>419</w:t>
        </w:r>
      </w:hyperlink>
      <w:r>
        <w:rPr>
          <w:sz w:val="28"/>
          <w:szCs w:val="28"/>
        </w:rPr>
        <w:t xml:space="preserve"> Гражданского Кодекса Российской Федерации, </w:t>
      </w:r>
      <w:hyperlink r:id="rId7">
        <w:r>
          <w:rPr>
            <w:rStyle w:val="style23"/>
            <w:sz w:val="28"/>
            <w:szCs w:val="28"/>
          </w:rPr>
          <w:t>статьями 158</w:t>
        </w:r>
      </w:hyperlink>
      <w:r>
        <w:rPr>
          <w:sz w:val="28"/>
          <w:szCs w:val="28"/>
        </w:rPr>
        <w:t xml:space="preserve">, </w:t>
      </w:r>
      <w:hyperlink r:id="rId8">
        <w:r>
          <w:rPr>
            <w:rStyle w:val="style23"/>
            <w:sz w:val="28"/>
            <w:szCs w:val="28"/>
          </w:rPr>
          <w:t>160.1</w:t>
        </w:r>
      </w:hyperlink>
      <w:r>
        <w:rPr>
          <w:sz w:val="28"/>
          <w:szCs w:val="28"/>
        </w:rPr>
        <w:t xml:space="preserve"> Бюджетного Кодекса РФ, </w:t>
      </w:r>
      <w:hyperlink r:id="rId9">
        <w:r>
          <w:rPr>
            <w:rStyle w:val="style23"/>
            <w:sz w:val="28"/>
            <w:szCs w:val="28"/>
          </w:rPr>
          <w:t>статьей 43</w:t>
        </w:r>
      </w:hyperlink>
      <w:r>
        <w:rPr>
          <w:sz w:val="28"/>
          <w:szCs w:val="28"/>
        </w:rPr>
        <w:t xml:space="preserve"> Федерального Закона от 02.10.2007 г. N 229-ФЗ "Об исполнительном производстве", </w:t>
      </w:r>
      <w:hyperlink r:id="rId10">
        <w:r>
          <w:rPr>
            <w:rStyle w:val="style23"/>
            <w:sz w:val="28"/>
            <w:szCs w:val="28"/>
          </w:rPr>
          <w:t>пунктом 80</w:t>
        </w:r>
      </w:hyperlink>
      <w:r>
        <w:rPr>
          <w:sz w:val="28"/>
          <w:szCs w:val="28"/>
        </w:rPr>
        <w:t xml:space="preserve"> Приказа Министерства финансов Российской Федерации от 06.12.2010 г. N 162н (ред. от 24.12.2012 г.) "О внесении изменений в План счетов бюджетного учета и Инструкцию по его применению, РЕШИЛ:</w:t>
      </w:r>
    </w:p>
    <w:p>
      <w:pPr>
        <w:pStyle w:val="style0"/>
        <w:shd w:fill="FFFFFF" w:val="clear"/>
        <w:ind w:firstLine="720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0" w:name="sub_1"/>
      <w:bookmarkEnd w:id="0"/>
      <w:r>
        <w:rPr>
          <w:sz w:val="28"/>
          <w:szCs w:val="28"/>
        </w:rPr>
        <w:t xml:space="preserve">1. Утвердить Порядок списания безнадежной к взысканию дебиторской задолженности муниципального образования поселок Добрятино (сельское поселение), согласно </w:t>
      </w:r>
      <w:hyperlink w:anchor="sub_1000">
        <w:r>
          <w:rPr>
            <w:rStyle w:val="style2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1" w:name="sub_2"/>
      <w:bookmarkStart w:id="2" w:name="sub_11"/>
      <w:bookmarkEnd w:id="1"/>
      <w:bookmarkEnd w:id="2"/>
      <w:r>
        <w:rPr>
          <w:sz w:val="28"/>
          <w:szCs w:val="28"/>
        </w:rPr>
        <w:t xml:space="preserve">2. Контроль за исполнением настоящего постановления возложить на  начальника, главного бухгалтера МКУ «Централизованная бухгалтерия </w:t>
      </w:r>
      <w:r>
        <w:rPr>
          <w:sz w:val="28"/>
          <w:szCs w:val="28"/>
          <w:lang w:val="ru-RU"/>
        </w:rPr>
        <w:t>муниципального образования поселок Добрятино (сельское поселение)</w:t>
      </w:r>
      <w:r>
        <w:rPr>
          <w:sz w:val="28"/>
          <w:szCs w:val="28"/>
        </w:rPr>
        <w:t xml:space="preserve"> ».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3" w:name="sub_3"/>
      <w:bookmarkStart w:id="4" w:name="sub_21"/>
      <w:bookmarkEnd w:id="4"/>
      <w:r>
        <w:rPr>
          <w:sz w:val="28"/>
          <w:szCs w:val="28"/>
        </w:rPr>
        <w:t>3. Настоящее постановление вступает в силу со дня его подписания</w:t>
      </w:r>
      <w:bookmarkEnd w:id="3"/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Глава администрации                                        Е.И. </w:t>
      </w:r>
      <w:r>
        <w:rPr>
          <w:sz w:val="28"/>
          <w:szCs w:val="28"/>
          <w:lang w:val="ru-RU"/>
        </w:rPr>
        <w:t>Жар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нов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ind w:firstLine="698" w:left="0" w:right="0"/>
        <w:jc w:val="right"/>
        <w:rPr>
          <w:rFonts w:ascii="Arial" w:cs="Arial" w:hAnsi="Arial"/>
          <w:b/>
          <w:bCs/>
          <w:color w:val="26282F"/>
          <w:sz w:val="24"/>
        </w:rPr>
      </w:pPr>
      <w:r>
        <w:rPr>
          <w:rFonts w:ascii="Arial" w:cs="Arial" w:hAnsi="Arial"/>
          <w:b/>
          <w:bCs/>
          <w:color w:val="26282F"/>
          <w:sz w:val="24"/>
        </w:rPr>
      </w:r>
    </w:p>
    <w:p>
      <w:pPr>
        <w:pStyle w:val="style0"/>
        <w:ind w:firstLine="698" w:left="0" w:right="0"/>
        <w:jc w:val="right"/>
        <w:rPr>
          <w:rFonts w:ascii="Arial" w:cs="Arial" w:hAnsi="Arial"/>
          <w:b/>
          <w:bCs/>
          <w:color w:val="26282F"/>
          <w:sz w:val="24"/>
        </w:rPr>
      </w:pPr>
      <w:r>
        <w:rPr>
          <w:rFonts w:ascii="Arial" w:cs="Arial" w:hAnsi="Arial"/>
          <w:b/>
          <w:bCs/>
          <w:color w:val="26282F"/>
          <w:sz w:val="24"/>
        </w:rPr>
      </w:r>
    </w:p>
    <w:p>
      <w:pPr>
        <w:pStyle w:val="style0"/>
        <w:ind w:firstLine="698" w:left="0" w:right="0"/>
        <w:jc w:val="right"/>
        <w:rPr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  <w:t>Приложение</w:t>
      </w:r>
    </w:p>
    <w:p>
      <w:pPr>
        <w:pStyle w:val="style0"/>
        <w:ind w:firstLine="698" w:left="0" w:right="0"/>
        <w:jc w:val="right"/>
        <w:rPr>
          <w:rStyle w:val="style23"/>
          <w:b w:val="false"/>
          <w:bCs w:val="false"/>
          <w:color w:val="000000"/>
          <w:sz w:val="20"/>
          <w:szCs w:val="20"/>
          <w:u w:val="none"/>
          <w:lang w:val="ru-RU"/>
        </w:rPr>
      </w:pPr>
      <w:hyperlink w:anchor="sub_0">
        <w:r>
          <w:rPr>
            <w:rStyle w:val="style23"/>
            <w:b w:val="false"/>
            <w:bCs w:val="false"/>
            <w:color w:val="000000"/>
            <w:sz w:val="20"/>
            <w:szCs w:val="20"/>
            <w:u w:val="none"/>
          </w:rPr>
          <w:t xml:space="preserve">к </w:t>
        </w:r>
      </w:hyperlink>
      <w:r>
        <w:rPr>
          <w:rStyle w:val="style23"/>
          <w:b w:val="false"/>
          <w:bCs w:val="false"/>
          <w:color w:val="000000"/>
          <w:sz w:val="20"/>
          <w:szCs w:val="20"/>
          <w:u w:val="none"/>
          <w:lang w:val="ru-RU"/>
        </w:rPr>
        <w:t>постановлению от 26.12.2017 №106</w:t>
      </w:r>
    </w:p>
    <w:p>
      <w:pPr>
        <w:pStyle w:val="style0"/>
        <w:ind w:firstLine="720" w:left="0" w:right="0"/>
        <w:jc w:val="both"/>
        <w:rPr>
          <w:b/>
          <w:bCs/>
          <w:color w:val="000000"/>
          <w:sz w:val="20"/>
          <w:szCs w:val="20"/>
          <w:u w:val="none"/>
        </w:rPr>
      </w:pPr>
      <w:r>
        <w:rPr>
          <w:b/>
          <w:bCs/>
          <w:color w:val="000000"/>
          <w:sz w:val="20"/>
          <w:szCs w:val="20"/>
          <w:u w:val="none"/>
        </w:rPr>
      </w:r>
    </w:p>
    <w:p>
      <w:pPr>
        <w:pStyle w:val="style0"/>
        <w:spacing w:after="108" w:before="108"/>
        <w:contextualSpacing w:val="fals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  <w:br/>
        <w:t>списания безнадежной к взысканию дебиторской задолженности муниципального образования поселок Добрятино (сельское поселение) Гусь-Хрустального района</w:t>
      </w:r>
    </w:p>
    <w:p>
      <w:pPr>
        <w:pStyle w:val="style0"/>
        <w:ind w:firstLine="720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5" w:name="sub_1001"/>
      <w:bookmarkEnd w:id="5"/>
      <w:r>
        <w:rPr>
          <w:sz w:val="28"/>
          <w:szCs w:val="28"/>
        </w:rPr>
        <w:t>1. Настоящий Порядок устанавливает правила и условия списания безнадежной к взысканию дебиторской задолженности муниципального учреждения.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6" w:name="sub_1002"/>
      <w:bookmarkStart w:id="7" w:name="sub_10011"/>
      <w:bookmarkEnd w:id="6"/>
      <w:bookmarkEnd w:id="7"/>
      <w:r>
        <w:rPr>
          <w:sz w:val="28"/>
          <w:szCs w:val="28"/>
        </w:rPr>
        <w:t>2. Безнадежной к взысканию считается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возмещению задолженности.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8" w:name="sub_1003"/>
      <w:bookmarkStart w:id="9" w:name="sub_10021"/>
      <w:bookmarkEnd w:id="8"/>
      <w:bookmarkEnd w:id="9"/>
      <w:r>
        <w:rPr>
          <w:sz w:val="28"/>
          <w:szCs w:val="28"/>
        </w:rPr>
        <w:t>3. Признается безнадежной к взысканию задолженность: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10" w:name="sub_1008"/>
      <w:bookmarkStart w:id="11" w:name="sub_10031"/>
      <w:bookmarkEnd w:id="10"/>
      <w:bookmarkEnd w:id="11"/>
      <w:r>
        <w:rPr>
          <w:sz w:val="28"/>
          <w:szCs w:val="28"/>
        </w:rPr>
        <w:t>а) в случае ликвидации организации-должника (за исключением ликвидации в соответствии с процедурой банкротства) после завершения ликвидационного процесса в установленном законодательством Российской Федерации порядке и получения от ликвидационной комиссии уведомления о невозможности проведения расчетов (при наличии подтверждения о добровольной ликвидации и внесения в Единый государственный реестр записи о ликвидации организации);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12" w:name="sub_1009"/>
      <w:bookmarkStart w:id="13" w:name="sub_10081"/>
      <w:bookmarkEnd w:id="12"/>
      <w:bookmarkEnd w:id="13"/>
      <w:r>
        <w:rPr>
          <w:sz w:val="28"/>
          <w:szCs w:val="28"/>
        </w:rPr>
        <w:t>б) при вынесении определения арбитражного суда о завершении конкурсного производства по делу о банкротстве организации - должника и внесении в Единый государственный реестр записи о ликвидации организации;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14" w:name="sub_1010"/>
      <w:bookmarkStart w:id="15" w:name="sub_10091"/>
      <w:bookmarkEnd w:id="14"/>
      <w:bookmarkEnd w:id="15"/>
      <w:r>
        <w:rPr>
          <w:sz w:val="28"/>
          <w:szCs w:val="28"/>
        </w:rPr>
        <w:t>в) по истечении исковой давности, в случае если принимаемые кредитором меры не принесли результата при условии, что срок исковой давности не прерывался или не приостанавливался.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16" w:name="sub_1004"/>
      <w:bookmarkStart w:id="17" w:name="sub_10101"/>
      <w:bookmarkEnd w:id="16"/>
      <w:bookmarkEnd w:id="17"/>
      <w:r>
        <w:rPr>
          <w:sz w:val="28"/>
          <w:szCs w:val="28"/>
        </w:rPr>
        <w:t>4. Инициатором рассмотрения вопросов и принятия решения о признании безнадежной к взысканию задолженности и последующем ее списании является главный распорядитель (получатель) средств бюджета муниципального образования поселок Добрятино (сельское поселение)  по согласованию с финансовым управлением.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18" w:name="sub_1005"/>
      <w:bookmarkStart w:id="19" w:name="sub_10041"/>
      <w:bookmarkEnd w:id="18"/>
      <w:bookmarkEnd w:id="19"/>
      <w:r>
        <w:rPr>
          <w:sz w:val="28"/>
          <w:szCs w:val="28"/>
        </w:rPr>
        <w:t>5. Списание безнадежной дебиторской задолженности, по которой истек срок исковой давности, производится по каждому обязательству на основании следующих документов: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20" w:name="sub_1011"/>
      <w:bookmarkStart w:id="21" w:name="sub_10051"/>
      <w:bookmarkEnd w:id="20"/>
      <w:bookmarkEnd w:id="21"/>
      <w:r>
        <w:rPr>
          <w:sz w:val="28"/>
          <w:szCs w:val="28"/>
        </w:rPr>
        <w:t>а) письменного обоснования с указанием причин списания задолженности;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22" w:name="sub_1012"/>
      <w:bookmarkStart w:id="23" w:name="sub_10111"/>
      <w:bookmarkEnd w:id="22"/>
      <w:bookmarkEnd w:id="23"/>
      <w:r>
        <w:rPr>
          <w:sz w:val="28"/>
          <w:szCs w:val="28"/>
        </w:rPr>
        <w:t>б) копии выписки из Единого государственного реестра юридических лиц о внесении в него записи о ликвидации или копии документов регистрирующего органа, подтверждающего факт ликвидации юридического лица;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24" w:name="sub_1013"/>
      <w:bookmarkStart w:id="25" w:name="sub_10121"/>
      <w:bookmarkEnd w:id="24"/>
      <w:bookmarkEnd w:id="25"/>
      <w:r>
        <w:rPr>
          <w:sz w:val="28"/>
          <w:szCs w:val="28"/>
        </w:rPr>
        <w:t>в) копии определения арбитражного суда о завершении конкурсного производства в отношении организации, заверенной гербовой печатью соответствующего арбитражного суда (в случае процедуры банкротства);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26" w:name="sub_1014"/>
      <w:bookmarkStart w:id="27" w:name="sub_10131"/>
      <w:bookmarkEnd w:id="26"/>
      <w:bookmarkEnd w:id="27"/>
      <w:r>
        <w:rPr>
          <w:sz w:val="28"/>
          <w:szCs w:val="28"/>
        </w:rPr>
        <w:t>г) копии документов, подтверждающих возвращение судебным приставом-исполнителем исполнительного документа взыскателю ввиду невозможности взыскания (в случае возбуждения исполнительного производства);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28" w:name="sub_1015"/>
      <w:bookmarkStart w:id="29" w:name="sub_10141"/>
      <w:bookmarkEnd w:id="28"/>
      <w:bookmarkEnd w:id="29"/>
      <w:r>
        <w:rPr>
          <w:sz w:val="28"/>
          <w:szCs w:val="28"/>
        </w:rPr>
        <w:t>д) акта проведения инвентаризации расчетов с покупателями и прочими дебиторами и кредиторами.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30" w:name="sub_1016"/>
      <w:bookmarkStart w:id="31" w:name="sub_10151"/>
      <w:bookmarkEnd w:id="30"/>
      <w:bookmarkEnd w:id="31"/>
      <w:r>
        <w:rPr>
          <w:sz w:val="28"/>
          <w:szCs w:val="28"/>
        </w:rPr>
        <w:t>е) постановления (распоряжения) руководителя организации.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32" w:name="sub_1006"/>
      <w:bookmarkStart w:id="33" w:name="sub_10161"/>
      <w:bookmarkEnd w:id="32"/>
      <w:bookmarkEnd w:id="33"/>
      <w:r>
        <w:rPr>
          <w:sz w:val="28"/>
          <w:szCs w:val="28"/>
        </w:rPr>
        <w:t>6. В случае принятия положительного решения безнадежная к взысканию дебиторская задолженность списывается за баланс и отражается в бюджетном (бухгалтерском) учете следующим образом: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34" w:name="sub_10061"/>
      <w:bookmarkEnd w:id="34"/>
      <w:r>
        <w:rPr>
          <w:sz w:val="28"/>
          <w:szCs w:val="28"/>
        </w:rPr>
        <w:t>- списание с балансового учета дебиторской задолженности по доходам, признанной нереальной к взысканию, отражается по дебету счета 040110173 "Чрезвычайные доходы от операций с активами" и кредиту соответствующих счетов аналитического учета счета 020500000 "Расчеты по доходам";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списание с балансового учета нереальной к взысканию суммы задолженности по произведенным авансовым платежам отражается по дебету счета 040120273 "Чрезвычайные расходы по операциям с активами" и кредиту соответствующих счетов аналитического счета 020600000 "Расчеты по выданным авансам".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35" w:name="sub_1007"/>
      <w:bookmarkEnd w:id="35"/>
      <w:r>
        <w:rPr>
          <w:sz w:val="28"/>
          <w:szCs w:val="28"/>
        </w:rPr>
        <w:t>7. Списанная задолженность неплатежеспособных дебиторов учитывается на забалансовом счете 04 "Списанная задолженность неплатежеспособных дебиторов" в течение 5 лет с момента ее списания с баланса для наблюдения за возможностью ее взыскания в случае изменения имущественного положения должников.</w:t>
      </w:r>
    </w:p>
    <w:p>
      <w:pPr>
        <w:pStyle w:val="style0"/>
        <w:ind w:firstLine="720" w:left="0" w:right="0"/>
        <w:jc w:val="both"/>
        <w:rPr>
          <w:sz w:val="28"/>
          <w:szCs w:val="28"/>
        </w:rPr>
      </w:pPr>
      <w:bookmarkStart w:id="36" w:name="sub_10071"/>
      <w:bookmarkStart w:id="37" w:name="sub_10071"/>
      <w:bookmarkEnd w:id="37"/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142" w:left="142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hd w:fill="auto" w:val="clear"/>
        <w:spacing w:line="240" w:lineRule="auto"/>
        <w:ind w:hanging="0" w:left="5664" w:right="0"/>
        <w:jc w:val="left"/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30"/>
          <w:szCs w:val="30"/>
          <w:lang w:bidi="ar-SA" w:eastAsia="ru-RU" w:val="ru-RU"/>
        </w:rPr>
      </w:pPr>
      <w:r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30"/>
          <w:szCs w:val="30"/>
          <w:lang w:bidi="ar-SA" w:eastAsia="ru-RU" w:val="ru-RU"/>
        </w:rPr>
      </w:r>
    </w:p>
    <w:p>
      <w:pPr>
        <w:pStyle w:val="style0"/>
        <w:shd w:fill="auto" w:val="clear"/>
        <w:spacing w:line="240" w:lineRule="auto"/>
        <w:ind w:hanging="0" w:left="5664" w:right="0"/>
        <w:jc w:val="left"/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30"/>
          <w:szCs w:val="30"/>
          <w:lang w:bidi="ar-SA" w:eastAsia="ru-RU" w:val="ru-RU"/>
        </w:rPr>
      </w:pPr>
      <w:r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30"/>
          <w:szCs w:val="30"/>
          <w:lang w:bidi="ar-SA" w:eastAsia="ru-RU" w:val="ru-RU"/>
        </w:rPr>
      </w:r>
    </w:p>
    <w:p>
      <w:pPr>
        <w:pStyle w:val="style0"/>
        <w:shd w:fill="auto" w:val="clear"/>
        <w:spacing w:line="240" w:lineRule="auto"/>
        <w:ind w:hanging="0" w:left="5664" w:right="0"/>
        <w:jc w:val="left"/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30"/>
          <w:szCs w:val="30"/>
          <w:lang w:bidi="ar-SA" w:eastAsia="ru-RU" w:val="ru-RU"/>
        </w:rPr>
      </w:pPr>
      <w:r>
        <w:rPr>
          <w:rFonts w:cs="Times New Roman" w:eastAsia="Times New Roman"/>
          <w:b w:val="false"/>
          <w:bCs w:val="false"/>
          <w:caps w:val="false"/>
          <w:smallCaps w:val="false"/>
          <w:color w:val="000000"/>
          <w:spacing w:val="-13"/>
          <w:sz w:val="30"/>
          <w:szCs w:val="30"/>
          <w:lang w:bidi="ar-SA" w:eastAsia="ru-RU" w:val="ru-RU"/>
        </w:rPr>
      </w:r>
    </w:p>
    <w:sectPr>
      <w:headerReference r:id="rId11" w:type="default"/>
      <w:footerReference r:id="rId12" w:type="default"/>
      <w:type w:val="nextPage"/>
      <w:pgSz w:h="16838" w:w="11906"/>
      <w:pgMar w:bottom="1134" w:footer="720" w:gutter="0" w:header="720" w:left="1418" w:right="567" w:top="1134"/>
      <w:pgNumType w:fmt="decimal"/>
      <w:formProt w:val="false"/>
      <w:textDirection w:val="lrTb"/>
      <w:docGrid w:charSpace="-32769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  <w:p>
    <w:pPr>
      <w:pStyle w:val="style41"/>
      <w:ind w:firstLine="360" w:left="0" w:right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  <w:p>
    <w:pPr>
      <w:pStyle w:val="style4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spacing w:val="-10"/>
        <w:b w:val="false"/>
        <w:shd w:fill="FFFF00" w:val="clear"/>
        <w:szCs w:val="34"/>
        <w:bCs w:val="false"/>
      </w:rPr>
    </w:lvl>
    <w:lvl w:ilvl="1">
      <w:start w:val="1"/>
      <w:numFmt w:val="none"/>
      <w:suff w:val="nothing"/>
      <w:lvlText w:val=""/>
      <w:lvlJc w:val="left"/>
      <w:pPr>
        <w:ind w:hanging="0" w:left="0"/>
      </w:pPr>
      <w:rPr>
        <w:sz w:val="28"/>
        <w:b w:val="false"/>
        <w:szCs w:val="34"/>
        <w:bCs w:val="false"/>
      </w:rPr>
    </w:lvl>
    <w:lvl w:ilvl="2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hanging="0" w:left="0"/>
      </w:pPr>
      <w:rPr/>
    </w:lvl>
    <w:lvl w:ilvl="4">
      <w:start w:val="1"/>
      <w:numFmt w:val="none"/>
      <w:suff w:val="nothing"/>
      <w:lvlText w:val=""/>
      <w:lvlJc w:val="left"/>
      <w:pPr>
        <w:ind w:hanging="0" w:left="0"/>
      </w:pPr>
      <w:rPr>
        <w:color w:val="00000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hanging="0" w:left="0"/>
      </w:pPr>
      <w:rPr/>
    </w:lvl>
    <w:lvl w:ilvl="6">
      <w:start w:val="1"/>
      <w:numFmt w:val="none"/>
      <w:suff w:val="nothing"/>
      <w:lvlText w:val=""/>
      <w:lvlJc w:val="left"/>
      <w:pPr>
        <w:ind w:hanging="0" w:left="0"/>
      </w:pPr>
      <w:rPr/>
    </w:lvl>
    <w:lvl w:ilvl="7">
      <w:start w:val="1"/>
      <w:numFmt w:val="none"/>
      <w:suff w:val="nothing"/>
      <w:lvlText w:val=""/>
      <w:lvlJc w:val="left"/>
      <w:pPr>
        <w:ind w:hanging="0" w:left="0"/>
      </w:pPr>
      <w:rPr/>
    </w:lvl>
    <w:lvl w:ilvl="8">
      <w:start w:val="1"/>
      <w:numFmt w:val="none"/>
      <w:suff w:val="nothing"/>
      <w:lvlText w:val=""/>
      <w:lvlJc w:val="left"/>
      <w:pPr>
        <w:ind w:hanging="0" w:left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8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jc w:val="center"/>
    </w:pPr>
    <w:rPr>
      <w:b/>
      <w:bCs/>
      <w:sz w:val="24"/>
    </w:rPr>
  </w:style>
  <w:style w:styleId="style2" w:type="paragraph">
    <w:name w:val="Заголовок 2"/>
    <w:basedOn w:val="style0"/>
    <w:next w:val="style2"/>
    <w:pPr>
      <w:keepNext/>
      <w:jc w:val="center"/>
    </w:pPr>
    <w:rPr>
      <w:sz w:val="32"/>
    </w:rPr>
  </w:style>
  <w:style w:styleId="style3" w:type="paragraph">
    <w:name w:val="Заголовок 3"/>
    <w:basedOn w:val="style0"/>
    <w:next w:val="style3"/>
    <w:pPr>
      <w:keepNext/>
      <w:jc w:val="center"/>
    </w:pPr>
    <w:rPr>
      <w:b/>
      <w:bCs/>
      <w:sz w:val="32"/>
    </w:rPr>
  </w:style>
  <w:style w:styleId="style4" w:type="paragraph">
    <w:name w:val="Заголовок 4"/>
    <w:basedOn w:val="style0"/>
    <w:next w:val="style4"/>
    <w:pPr>
      <w:keepNext/>
      <w:ind w:firstLine="627" w:left="0" w:right="0"/>
    </w:pPr>
    <w:rPr>
      <w:i/>
      <w:iCs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Основной текст с отступом 3 Знак"/>
    <w:basedOn w:val="style15"/>
    <w:next w:val="style17"/>
    <w:rPr>
      <w:sz w:val="16"/>
      <w:szCs w:val="16"/>
    </w:rPr>
  </w:style>
  <w:style w:styleId="style18" w:type="character">
    <w:name w:val="Текст сноски Знак"/>
    <w:basedOn w:val="style15"/>
    <w:next w:val="style18"/>
    <w:rPr/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Заголовок 1 Знак"/>
    <w:basedOn w:val="style15"/>
    <w:next w:val="style20"/>
    <w:rPr>
      <w:b/>
      <w:bCs/>
      <w:sz w:val="24"/>
      <w:szCs w:val="24"/>
    </w:rPr>
  </w:style>
  <w:style w:styleId="style21" w:type="character">
    <w:name w:val="Текст выноски Знак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character">
    <w:name w:val="Интернет-ссылка"/>
    <w:next w:val="style23"/>
    <w:rPr>
      <w:color w:val="000080"/>
      <w:u w:val="single"/>
      <w:lang w:bidi="zxx-" w:eastAsia="zxx-" w:val="zxx-"/>
    </w:rPr>
  </w:style>
  <w:style w:styleId="style24" w:type="character">
    <w:name w:val="WW8Num2z0"/>
    <w:next w:val="style24"/>
    <w:rPr>
      <w:rFonts w:ascii="Times New Roman" w:cs="Times New Roman" w:eastAsia="Times New Roman" w:hAnsi="Times New Roman"/>
      <w:b w:val="false"/>
      <w:bCs w:val="false"/>
      <w:color w:val="000000"/>
      <w:spacing w:val="-10"/>
      <w:sz w:val="28"/>
      <w:szCs w:val="34"/>
      <w:shd w:fill="FFFF00" w:val="clear"/>
      <w:lang w:bidi="en-US" w:eastAsia="zxx-" w:val="ru-RU"/>
    </w:rPr>
  </w:style>
  <w:style w:styleId="style25" w:type="character">
    <w:name w:val="WW8Num2z1"/>
    <w:next w:val="style25"/>
    <w:rPr>
      <w:rFonts w:ascii="Times New Roman" w:cs="Times New Roman" w:eastAsia="Times New Roman" w:hAnsi="Times New Roman"/>
      <w:b w:val="false"/>
      <w:bCs w:val="false"/>
      <w:sz w:val="28"/>
      <w:szCs w:val="34"/>
      <w:lang w:eastAsia="en-US" w:val="ru-RU"/>
    </w:rPr>
  </w:style>
  <w:style w:styleId="style26" w:type="character">
    <w:name w:val="WW8Num2z2"/>
    <w:next w:val="style26"/>
    <w:rPr>
      <w:color w:val="000000"/>
      <w:sz w:val="28"/>
      <w:szCs w:val="28"/>
      <w:lang w:eastAsia="ar-SA" w:val="ru-RU"/>
    </w:rPr>
  </w:style>
  <w:style w:styleId="style27" w:type="character">
    <w:name w:val="WW8Num2z3"/>
    <w:next w:val="style27"/>
    <w:rPr/>
  </w:style>
  <w:style w:styleId="style28" w:type="character">
    <w:name w:val="WW8Num2z4"/>
    <w:next w:val="style28"/>
    <w:rPr>
      <w:rFonts w:ascii="Times New Roman" w:cs="Times New Roman" w:hAnsi="Times New Roman"/>
      <w:color w:val="000000"/>
      <w:sz w:val="28"/>
      <w:szCs w:val="28"/>
      <w:lang w:bidi="en-US" w:eastAsia="en-US" w:val="en-US"/>
    </w:rPr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paragraph">
    <w:name w:val="Заголовок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Основной текст"/>
    <w:basedOn w:val="style0"/>
    <w:next w:val="style34"/>
    <w:pPr>
      <w:spacing w:after="120" w:before="0"/>
      <w:contextualSpacing w:val="false"/>
      <w:jc w:val="both"/>
    </w:pPr>
    <w:rPr>
      <w:rFonts w:ascii="Arial" w:hAnsi="Arial"/>
      <w:szCs w:val="20"/>
    </w:rPr>
  </w:style>
  <w:style w:styleId="style35" w:type="paragraph">
    <w:name w:val="Список"/>
    <w:basedOn w:val="style34"/>
    <w:next w:val="style35"/>
    <w:pPr/>
    <w:rPr>
      <w:rFonts w:cs="Mangal"/>
    </w:rPr>
  </w:style>
  <w:style w:styleId="style36" w:type="paragraph">
    <w:name w:val="Название"/>
    <w:basedOn w:val="style0"/>
    <w:next w:val="style3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7" w:type="paragraph">
    <w:name w:val="Указатель"/>
    <w:basedOn w:val="style0"/>
    <w:next w:val="style37"/>
    <w:pPr>
      <w:suppressLineNumbers/>
    </w:pPr>
    <w:rPr>
      <w:rFonts w:cs="Mangal"/>
    </w:rPr>
  </w:style>
  <w:style w:styleId="style38" w:type="paragraph">
    <w:name w:val="Основной текст с отступом"/>
    <w:basedOn w:val="style0"/>
    <w:next w:val="style38"/>
    <w:pPr>
      <w:ind w:firstLine="684" w:left="0" w:right="0"/>
    </w:pPr>
    <w:rPr/>
  </w:style>
  <w:style w:styleId="style39" w:type="paragraph">
    <w:name w:val="Body Text Indent 2"/>
    <w:basedOn w:val="style0"/>
    <w:next w:val="style39"/>
    <w:pPr>
      <w:ind w:firstLine="684" w:left="0" w:right="0"/>
      <w:jc w:val="both"/>
    </w:pPr>
    <w:rPr/>
  </w:style>
  <w:style w:styleId="style40" w:type="paragraph">
    <w:name w:val="Верхний колонтитул"/>
    <w:basedOn w:val="style0"/>
    <w:next w:val="style40"/>
    <w:pPr>
      <w:tabs>
        <w:tab w:leader="none" w:pos="4153" w:val="center"/>
        <w:tab w:leader="none" w:pos="8306" w:val="right"/>
      </w:tabs>
    </w:pPr>
    <w:rPr>
      <w:rFonts w:ascii="Arial" w:hAnsi="Arial"/>
      <w:sz w:val="24"/>
      <w:szCs w:val="20"/>
    </w:rPr>
  </w:style>
  <w:style w:styleId="style41" w:type="paragraph">
    <w:name w:val="Нижний колонтитул"/>
    <w:basedOn w:val="style0"/>
    <w:next w:val="style41"/>
    <w:pPr>
      <w:tabs>
        <w:tab w:leader="none" w:pos="4677" w:val="center"/>
        <w:tab w:leader="none" w:pos="9355" w:val="right"/>
      </w:tabs>
    </w:pPr>
    <w:rPr>
      <w:rFonts w:ascii="Arial" w:hAnsi="Arial"/>
      <w:sz w:val="24"/>
      <w:szCs w:val="20"/>
    </w:rPr>
  </w:style>
  <w:style w:styleId="style42" w:type="paragraph">
    <w:name w:val="Таблицы (моноширинный)"/>
    <w:basedOn w:val="style0"/>
    <w:next w:val="style42"/>
    <w:pPr>
      <w:widowControl w:val="false"/>
      <w:jc w:val="both"/>
    </w:pPr>
    <w:rPr>
      <w:rFonts w:ascii="Courier New" w:cs="Courier New" w:hAnsi="Courier New"/>
      <w:sz w:val="20"/>
      <w:szCs w:val="20"/>
    </w:rPr>
  </w:style>
  <w:style w:styleId="style43" w:type="paragraph">
    <w:name w:val="ConsPlusNormal"/>
    <w:next w:val="style43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44" w:type="paragraph">
    <w:name w:val="ConsPlusNonformat"/>
    <w:next w:val="style44"/>
    <w:pPr>
      <w:widowControl w:val="false"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45" w:type="paragraph">
    <w:name w:val="ConsPlusTitle"/>
    <w:next w:val="style45"/>
    <w:pPr>
      <w:widowControl w:val="false"/>
      <w:suppressAutoHyphens w:val="true"/>
    </w:pPr>
    <w:rPr>
      <w:rFonts w:ascii="Arial" w:cs="Arial" w:eastAsia="Times New Roman" w:hAnsi="Arial"/>
      <w:b/>
      <w:bCs/>
      <w:color w:val="00000A"/>
      <w:sz w:val="20"/>
      <w:szCs w:val="20"/>
      <w:lang w:bidi="ar-SA" w:eastAsia="ru-RU" w:val="ru-RU"/>
    </w:rPr>
  </w:style>
  <w:style w:styleId="style46" w:type="paragraph">
    <w:name w:val="Body Text Indent 3"/>
    <w:basedOn w:val="style0"/>
    <w:next w:val="style46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47" w:type="paragraph">
    <w:name w:val="footnote text"/>
    <w:basedOn w:val="style0"/>
    <w:next w:val="style47"/>
    <w:pPr/>
    <w:rPr>
      <w:sz w:val="20"/>
      <w:szCs w:val="20"/>
    </w:rPr>
  </w:style>
  <w:style w:styleId="style48" w:type="paragraph">
    <w:name w:val="Balloon Text"/>
    <w:basedOn w:val="style0"/>
    <w:next w:val="style48"/>
    <w:pPr/>
    <w:rPr>
      <w:rFonts w:ascii="Tahoma" w:cs="Tahoma" w:hAnsi="Tahoma"/>
      <w:sz w:val="16"/>
      <w:szCs w:val="16"/>
    </w:rPr>
  </w:style>
  <w:style w:styleId="style49" w:type="paragraph">
    <w:name w:val="Содержимое врезки"/>
    <w:basedOn w:val="style0"/>
    <w:next w:val="style4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0064072.196" TargetMode="External"/><Relationship Id="rId3" Type="http://schemas.openxmlformats.org/officeDocument/2006/relationships/hyperlink" Target="garantf1://10064072.197" TargetMode="External"/><Relationship Id="rId4" Type="http://schemas.openxmlformats.org/officeDocument/2006/relationships/hyperlink" Target="garantf1://10064072.416" TargetMode="External"/><Relationship Id="rId5" Type="http://schemas.openxmlformats.org/officeDocument/2006/relationships/hyperlink" Target="garantf1://10064072.417" TargetMode="External"/><Relationship Id="rId6" Type="http://schemas.openxmlformats.org/officeDocument/2006/relationships/hyperlink" Target="garantf1://10064072.419" TargetMode="External"/><Relationship Id="rId7" Type="http://schemas.openxmlformats.org/officeDocument/2006/relationships/hyperlink" Target="garantf1://12012604.158" TargetMode="External"/><Relationship Id="rId8" Type="http://schemas.openxmlformats.org/officeDocument/2006/relationships/hyperlink" Target="garantf1://12012604.16001" TargetMode="External"/><Relationship Id="rId9" Type="http://schemas.openxmlformats.org/officeDocument/2006/relationships/hyperlink" Target="garantf1://12056199.43" TargetMode="External"/><Relationship Id="rId10" Type="http://schemas.openxmlformats.org/officeDocument/2006/relationships/hyperlink" Target="garantf1://12080897.2080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2018-01-23T08:21:00Z</dcterms:created>
  <dc:creator>Comp</dc:creator>
  <cp:lastModifiedBy>1</cp:lastModifiedBy>
  <cp:lastPrinted>2014-06-05T07:06:00Z</cp:lastPrinted>
  <dcterms:modified xsi:type="dcterms:W3CDTF">2018-01-23T08:21:00Z</dcterms:modified>
  <cp:revision>2</cp:revision>
  <dc:title>АДМИНИСТРАЦИЯ МУНИЦИПАЛЬНОГО ОБРАЗОВАНИЯ</dc:title>
</cp:coreProperties>
</file>